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71" w:rsidRPr="006877DB" w:rsidRDefault="00D202C2" w:rsidP="006A3B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Согласованная редакция</w:t>
      </w: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7DB">
        <w:rPr>
          <w:rFonts w:ascii="Times New Roman" w:hAnsi="Times New Roman"/>
          <w:b/>
          <w:sz w:val="28"/>
          <w:szCs w:val="28"/>
        </w:rPr>
        <w:t>ПРАВИТЕЛЬСТВО</w:t>
      </w: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7DB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</w:t>
      </w:r>
      <w:r w:rsidRPr="006877DB">
        <w:rPr>
          <w:rFonts w:ascii="Times New Roman" w:hAnsi="Times New Roman"/>
          <w:sz w:val="28"/>
          <w:szCs w:val="28"/>
        </w:rPr>
        <w:t>–</w:t>
      </w:r>
      <w:r w:rsidRPr="006877DB">
        <w:rPr>
          <w:rFonts w:ascii="Times New Roman" w:hAnsi="Times New Roman"/>
          <w:b/>
          <w:sz w:val="28"/>
          <w:szCs w:val="28"/>
        </w:rPr>
        <w:t xml:space="preserve"> ЮГРЫ</w:t>
      </w: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7DB">
        <w:rPr>
          <w:rFonts w:ascii="Times New Roman" w:hAnsi="Times New Roman"/>
          <w:b/>
          <w:sz w:val="28"/>
          <w:szCs w:val="28"/>
        </w:rPr>
        <w:t>ПОСТАНОВЛЕНИЕ</w:t>
      </w: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от __________________№ ______</w:t>
      </w: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7DB">
        <w:rPr>
          <w:rFonts w:ascii="Times New Roman" w:hAnsi="Times New Roman"/>
          <w:b/>
          <w:sz w:val="28"/>
          <w:szCs w:val="28"/>
        </w:rPr>
        <w:t>Ханты-Мансийск</w:t>
      </w: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D71" w:rsidRPr="006877DB" w:rsidRDefault="00A93D71" w:rsidP="006A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D71" w:rsidRPr="006877DB" w:rsidRDefault="004C2512" w:rsidP="004C2512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 w:rsidRPr="006877DB">
        <w:rPr>
          <w:b/>
          <w:sz w:val="28"/>
          <w:szCs w:val="28"/>
        </w:rPr>
        <w:t xml:space="preserve">О региональном государственном контроле (надзоре) </w:t>
      </w:r>
      <w:r w:rsidR="00B724FD" w:rsidRPr="006877DB">
        <w:rPr>
          <w:b/>
          <w:sz w:val="28"/>
          <w:szCs w:val="28"/>
        </w:rPr>
        <w:t xml:space="preserve">за </w:t>
      </w:r>
      <w:r w:rsidR="007F1014" w:rsidRPr="006877DB">
        <w:rPr>
          <w:b/>
          <w:sz w:val="28"/>
          <w:szCs w:val="28"/>
        </w:rPr>
        <w:t>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</w:p>
    <w:p w:rsidR="00A93D71" w:rsidRPr="006877DB" w:rsidRDefault="00A93D71" w:rsidP="009C4E97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5524CD" w:rsidRPr="006877DB" w:rsidRDefault="005524CD" w:rsidP="009C4E9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5524CD" w:rsidRPr="006877DB" w:rsidRDefault="005524CD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877DB">
        <w:rPr>
          <w:sz w:val="28"/>
          <w:szCs w:val="28"/>
        </w:rPr>
        <w:t xml:space="preserve">В соответствии с </w:t>
      </w:r>
      <w:r w:rsidR="00EA1099" w:rsidRPr="006877DB">
        <w:rPr>
          <w:sz w:val="28"/>
          <w:szCs w:val="28"/>
        </w:rPr>
        <w:t>Федеральны</w:t>
      </w:r>
      <w:r w:rsidR="00A002AB" w:rsidRPr="006877DB">
        <w:rPr>
          <w:sz w:val="28"/>
          <w:szCs w:val="28"/>
        </w:rPr>
        <w:t>ми</w:t>
      </w:r>
      <w:r w:rsidR="00EA1099" w:rsidRPr="006877DB">
        <w:rPr>
          <w:sz w:val="28"/>
          <w:szCs w:val="28"/>
        </w:rPr>
        <w:t xml:space="preserve"> закон</w:t>
      </w:r>
      <w:r w:rsidR="00A002AB" w:rsidRPr="006877DB">
        <w:rPr>
          <w:sz w:val="28"/>
          <w:szCs w:val="28"/>
        </w:rPr>
        <w:t>ами</w:t>
      </w:r>
      <w:r w:rsidR="00EA1099" w:rsidRPr="006877DB">
        <w:rPr>
          <w:sz w:val="28"/>
          <w:szCs w:val="28"/>
        </w:rPr>
        <w:t xml:space="preserve"> от 24 ноября 1996 № 132-ФЗ «Об основах туристской деятель</w:t>
      </w:r>
      <w:r w:rsidR="00A002AB" w:rsidRPr="006877DB">
        <w:rPr>
          <w:sz w:val="28"/>
          <w:szCs w:val="28"/>
        </w:rPr>
        <w:t xml:space="preserve">ности в Российской Федерации», </w:t>
      </w:r>
      <w:r w:rsidR="00A93D71" w:rsidRPr="006877DB">
        <w:rPr>
          <w:sz w:val="28"/>
          <w:szCs w:val="28"/>
        </w:rPr>
        <w:t xml:space="preserve">от 31 июля 2020 года </w:t>
      </w:r>
      <w:r w:rsidR="00B27FD5" w:rsidRPr="006877DB">
        <w:rPr>
          <w:sz w:val="28"/>
          <w:szCs w:val="28"/>
        </w:rPr>
        <w:t>№</w:t>
      </w:r>
      <w:r w:rsidR="00A93D71" w:rsidRPr="006877DB">
        <w:rPr>
          <w:sz w:val="28"/>
          <w:szCs w:val="28"/>
        </w:rPr>
        <w:t xml:space="preserve"> 248-ФЗ </w:t>
      </w:r>
      <w:r w:rsidR="00B27FD5" w:rsidRPr="006877DB">
        <w:rPr>
          <w:sz w:val="28"/>
          <w:szCs w:val="28"/>
        </w:rPr>
        <w:t>«</w:t>
      </w:r>
      <w:r w:rsidR="00A93D71" w:rsidRPr="006877D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27FD5" w:rsidRPr="006877DB">
        <w:rPr>
          <w:sz w:val="28"/>
          <w:szCs w:val="28"/>
        </w:rPr>
        <w:t>»</w:t>
      </w:r>
      <w:r w:rsidR="00A93D71" w:rsidRPr="006877DB">
        <w:rPr>
          <w:sz w:val="28"/>
          <w:szCs w:val="28"/>
        </w:rPr>
        <w:t xml:space="preserve">, </w:t>
      </w:r>
      <w:r w:rsidR="00F679C1" w:rsidRPr="006877DB">
        <w:rPr>
          <w:sz w:val="28"/>
          <w:szCs w:val="28"/>
        </w:rPr>
        <w:t>з</w:t>
      </w:r>
      <w:r w:rsidR="00A93D71" w:rsidRPr="006877DB">
        <w:rPr>
          <w:sz w:val="28"/>
          <w:szCs w:val="28"/>
        </w:rPr>
        <w:t>акон</w:t>
      </w:r>
      <w:r w:rsidR="00F679C1" w:rsidRPr="006877DB">
        <w:rPr>
          <w:sz w:val="28"/>
          <w:szCs w:val="28"/>
        </w:rPr>
        <w:t>ом</w:t>
      </w:r>
      <w:r w:rsidR="00A93D71" w:rsidRPr="006877DB">
        <w:rPr>
          <w:sz w:val="28"/>
          <w:szCs w:val="28"/>
        </w:rPr>
        <w:t xml:space="preserve"> Ханты-Мансийского автономного округа </w:t>
      </w:r>
      <w:r w:rsidR="00B27FD5" w:rsidRPr="006877DB">
        <w:rPr>
          <w:sz w:val="28"/>
          <w:szCs w:val="28"/>
        </w:rPr>
        <w:t>–</w:t>
      </w:r>
      <w:r w:rsidR="00A93D71" w:rsidRPr="006877DB">
        <w:rPr>
          <w:sz w:val="28"/>
          <w:szCs w:val="28"/>
        </w:rPr>
        <w:t xml:space="preserve"> Югры</w:t>
      </w:r>
      <w:r w:rsidR="00B27FD5" w:rsidRPr="006877DB">
        <w:rPr>
          <w:sz w:val="28"/>
          <w:szCs w:val="28"/>
        </w:rPr>
        <w:t xml:space="preserve"> </w:t>
      </w:r>
      <w:r w:rsidR="00F679C1" w:rsidRPr="006877DB">
        <w:rPr>
          <w:sz w:val="28"/>
          <w:szCs w:val="28"/>
        </w:rPr>
        <w:t xml:space="preserve">от 28 сентября </w:t>
      </w:r>
      <w:r w:rsidR="00B27FD5" w:rsidRPr="006877DB">
        <w:rPr>
          <w:sz w:val="28"/>
          <w:szCs w:val="28"/>
        </w:rPr>
        <w:t>2012</w:t>
      </w:r>
      <w:r w:rsidR="00F679C1" w:rsidRPr="006877DB">
        <w:rPr>
          <w:sz w:val="28"/>
          <w:szCs w:val="28"/>
        </w:rPr>
        <w:t xml:space="preserve"> года </w:t>
      </w:r>
      <w:r w:rsidR="00B27FD5" w:rsidRPr="006877DB">
        <w:rPr>
          <w:sz w:val="28"/>
          <w:szCs w:val="28"/>
        </w:rPr>
        <w:t>№</w:t>
      </w:r>
      <w:r w:rsidR="00F679C1" w:rsidRPr="006877DB">
        <w:rPr>
          <w:sz w:val="28"/>
          <w:szCs w:val="28"/>
        </w:rPr>
        <w:t> </w:t>
      </w:r>
      <w:r w:rsidR="00B27FD5" w:rsidRPr="006877DB">
        <w:rPr>
          <w:sz w:val="28"/>
          <w:szCs w:val="28"/>
        </w:rPr>
        <w:t xml:space="preserve">102-оз «О туризме в Ханты-Мансийском автономном округе – Югре», </w:t>
      </w:r>
      <w:r w:rsidR="00147FB8" w:rsidRPr="006877DB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147FB8" w:rsidRPr="00D202C2">
        <w:rPr>
          <w:sz w:val="28"/>
          <w:szCs w:val="28"/>
        </w:rPr>
        <w:t xml:space="preserve">от </w:t>
      </w:r>
      <w:r w:rsidR="00020E7B" w:rsidRPr="00D202C2">
        <w:rPr>
          <w:sz w:val="28"/>
          <w:szCs w:val="28"/>
        </w:rPr>
        <w:t>________</w:t>
      </w:r>
      <w:r w:rsidR="00147FB8" w:rsidRPr="00D202C2">
        <w:rPr>
          <w:sz w:val="28"/>
          <w:szCs w:val="28"/>
        </w:rPr>
        <w:t xml:space="preserve"> № </w:t>
      </w:r>
      <w:r w:rsidR="00020E7B" w:rsidRPr="00D202C2">
        <w:rPr>
          <w:sz w:val="28"/>
          <w:szCs w:val="28"/>
        </w:rPr>
        <w:t>___</w:t>
      </w:r>
      <w:r w:rsidR="00147FB8" w:rsidRPr="006877DB">
        <w:rPr>
          <w:sz w:val="28"/>
          <w:szCs w:val="28"/>
        </w:rPr>
        <w:t xml:space="preserve"> «О Департаменте</w:t>
      </w:r>
      <w:proofErr w:type="gramEnd"/>
      <w:r w:rsidR="00147FB8" w:rsidRPr="006877DB">
        <w:rPr>
          <w:sz w:val="28"/>
          <w:szCs w:val="28"/>
        </w:rPr>
        <w:t xml:space="preserve"> промышленности Ханты-Мансийского автономного округа – Югры»,</w:t>
      </w:r>
      <w:r w:rsidR="00F679C1" w:rsidRPr="006877DB">
        <w:rPr>
          <w:sz w:val="28"/>
          <w:szCs w:val="28"/>
        </w:rPr>
        <w:t xml:space="preserve"> </w:t>
      </w:r>
      <w:r w:rsidR="007F2691" w:rsidRPr="006877DB">
        <w:rPr>
          <w:sz w:val="28"/>
          <w:szCs w:val="28"/>
        </w:rPr>
        <w:t>П</w:t>
      </w:r>
      <w:r w:rsidR="00F679C1" w:rsidRPr="006877DB">
        <w:rPr>
          <w:sz w:val="28"/>
          <w:szCs w:val="28"/>
        </w:rPr>
        <w:t xml:space="preserve">равительство Ханты-Мансийского автономного округа – Югры </w:t>
      </w:r>
      <w:r w:rsidR="00147FB8" w:rsidRPr="006877DB">
        <w:rPr>
          <w:b/>
          <w:sz w:val="28"/>
          <w:szCs w:val="28"/>
        </w:rPr>
        <w:t>постановляет</w:t>
      </w:r>
      <w:r w:rsidRPr="006877DB">
        <w:rPr>
          <w:sz w:val="28"/>
          <w:szCs w:val="28"/>
        </w:rPr>
        <w:t>:</w:t>
      </w:r>
    </w:p>
    <w:p w:rsidR="007F1014" w:rsidRPr="006877DB" w:rsidRDefault="007F1014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47FB8" w:rsidRPr="006877DB" w:rsidRDefault="00A93D71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1. Утвердить</w:t>
      </w:r>
      <w:r w:rsidR="00147FB8" w:rsidRPr="006877DB">
        <w:rPr>
          <w:sz w:val="28"/>
          <w:szCs w:val="28"/>
        </w:rPr>
        <w:t>:</w:t>
      </w:r>
    </w:p>
    <w:p w:rsidR="002C0BD2" w:rsidRPr="006877DB" w:rsidRDefault="002C0BD2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1.1. Положение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  <w:r w:rsidR="003F1180" w:rsidRPr="006877DB">
        <w:rPr>
          <w:sz w:val="28"/>
          <w:szCs w:val="28"/>
        </w:rPr>
        <w:t xml:space="preserve"> (приложение 1)</w:t>
      </w:r>
      <w:r w:rsidRPr="006877DB">
        <w:rPr>
          <w:sz w:val="28"/>
          <w:szCs w:val="28"/>
        </w:rPr>
        <w:t>;</w:t>
      </w:r>
    </w:p>
    <w:p w:rsidR="002C0BD2" w:rsidRPr="006877DB" w:rsidRDefault="002C0BD2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1.2. Перечень индикаторов риска нарушения обязательных требований, </w:t>
      </w:r>
      <w:r w:rsidRPr="006877DB">
        <w:rPr>
          <w:sz w:val="28"/>
          <w:szCs w:val="28"/>
        </w:rPr>
        <w:lastRenderedPageBreak/>
        <w:t>используемых при осуществлении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  <w:r w:rsidR="003F1180" w:rsidRPr="006877DB">
        <w:rPr>
          <w:sz w:val="28"/>
          <w:szCs w:val="28"/>
        </w:rPr>
        <w:t xml:space="preserve"> (приложение 2)</w:t>
      </w:r>
      <w:r w:rsidRPr="006877DB">
        <w:rPr>
          <w:sz w:val="28"/>
          <w:szCs w:val="28"/>
        </w:rPr>
        <w:t>;</w:t>
      </w:r>
    </w:p>
    <w:p w:rsidR="002C0BD2" w:rsidRPr="006877DB" w:rsidRDefault="002C0BD2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1.3. ключевой показатель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</w:t>
      </w:r>
      <w:r w:rsidR="003F1180" w:rsidRPr="006877DB">
        <w:rPr>
          <w:sz w:val="28"/>
          <w:szCs w:val="28"/>
        </w:rPr>
        <w:t xml:space="preserve"> (или) инструкторов-проводников (приложение 3);</w:t>
      </w:r>
    </w:p>
    <w:p w:rsidR="002C0BD2" w:rsidRPr="006877DB" w:rsidRDefault="002C0BD2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1.4. индикативные показатели, применяемые при осуществлении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  <w:r w:rsidR="003F1180" w:rsidRPr="006877DB">
        <w:rPr>
          <w:sz w:val="28"/>
          <w:szCs w:val="28"/>
        </w:rPr>
        <w:t xml:space="preserve"> (приложение 4)</w:t>
      </w:r>
      <w:r w:rsidRPr="006877DB">
        <w:rPr>
          <w:sz w:val="28"/>
          <w:szCs w:val="28"/>
        </w:rPr>
        <w:t>.</w:t>
      </w:r>
    </w:p>
    <w:p w:rsidR="007F1014" w:rsidRPr="006877DB" w:rsidRDefault="002C0BD2" w:rsidP="002C0BD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2. Настоящее постановление вступает в силу с 1 июля 2022 года.</w:t>
      </w:r>
    </w:p>
    <w:p w:rsidR="00D61B6D" w:rsidRPr="006877DB" w:rsidRDefault="00D61B6D" w:rsidP="002C0BD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93D71" w:rsidRPr="006877DB" w:rsidRDefault="00A93D71" w:rsidP="002C0BD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C0BD2" w:rsidRPr="006877DB" w:rsidRDefault="002C0BD2" w:rsidP="002C0BD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61B6D" w:rsidRPr="006877DB" w:rsidRDefault="00D61B6D" w:rsidP="002C0BD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77DB">
        <w:rPr>
          <w:rFonts w:ascii="Times New Roman" w:hAnsi="Times New Roman"/>
          <w:color w:val="000000"/>
          <w:sz w:val="28"/>
          <w:szCs w:val="28"/>
        </w:rPr>
        <w:t xml:space="preserve">Губернатор </w:t>
      </w:r>
    </w:p>
    <w:p w:rsidR="00D61B6D" w:rsidRPr="006877DB" w:rsidRDefault="00D61B6D" w:rsidP="002C0BD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77DB">
        <w:rPr>
          <w:rFonts w:ascii="Times New Roman" w:hAnsi="Times New Roman"/>
          <w:color w:val="000000"/>
          <w:sz w:val="28"/>
          <w:szCs w:val="28"/>
        </w:rPr>
        <w:t xml:space="preserve">Ханты-Мансийского </w:t>
      </w:r>
    </w:p>
    <w:p w:rsidR="00D61B6D" w:rsidRPr="006877DB" w:rsidRDefault="000B42C9" w:rsidP="002C0BD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автономного округа – Югры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1B6D" w:rsidRPr="006877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61B6D" w:rsidRPr="006877DB">
        <w:rPr>
          <w:rFonts w:ascii="Times New Roman" w:hAnsi="Times New Roman"/>
          <w:color w:val="000000"/>
          <w:sz w:val="28"/>
          <w:szCs w:val="28"/>
        </w:rPr>
        <w:t>Н.В.Комарова</w:t>
      </w:r>
      <w:proofErr w:type="spellEnd"/>
    </w:p>
    <w:p w:rsidR="005524CD" w:rsidRPr="006877DB" w:rsidRDefault="005524CD" w:rsidP="009C4E9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93D71" w:rsidRPr="006877DB" w:rsidRDefault="00A93D71" w:rsidP="009C4E97">
      <w:pPr>
        <w:pStyle w:val="ConsPlusNormal"/>
        <w:spacing w:line="276" w:lineRule="auto"/>
        <w:jc w:val="both"/>
        <w:rPr>
          <w:sz w:val="28"/>
          <w:szCs w:val="28"/>
        </w:rPr>
        <w:sectPr w:rsidR="00A93D71" w:rsidRPr="006877DB" w:rsidSect="00D61B6D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524CD" w:rsidRPr="006877DB" w:rsidRDefault="005524CD" w:rsidP="009C4E97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lastRenderedPageBreak/>
        <w:t>Приложение 1</w:t>
      </w:r>
    </w:p>
    <w:p w:rsidR="00A93D71" w:rsidRPr="006877DB" w:rsidRDefault="005524CD" w:rsidP="009C4E97">
      <w:pPr>
        <w:pStyle w:val="ConsPlusNormal"/>
        <w:spacing w:line="276" w:lineRule="auto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 xml:space="preserve">к постановлению </w:t>
      </w:r>
      <w:r w:rsidR="00A93D71" w:rsidRPr="006877DB">
        <w:rPr>
          <w:sz w:val="28"/>
          <w:szCs w:val="28"/>
        </w:rPr>
        <w:t>Правительства</w:t>
      </w:r>
      <w:r w:rsidRPr="006877DB">
        <w:rPr>
          <w:sz w:val="28"/>
          <w:szCs w:val="28"/>
        </w:rPr>
        <w:t xml:space="preserve"> </w:t>
      </w:r>
    </w:p>
    <w:p w:rsidR="00A93D71" w:rsidRPr="006877DB" w:rsidRDefault="005524CD" w:rsidP="009C4E97">
      <w:pPr>
        <w:pStyle w:val="ConsPlusNormal"/>
        <w:spacing w:line="276" w:lineRule="auto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Ханты-Мансийского</w:t>
      </w:r>
      <w:r w:rsidR="00A93D71" w:rsidRPr="006877DB">
        <w:rPr>
          <w:sz w:val="28"/>
          <w:szCs w:val="28"/>
        </w:rPr>
        <w:t xml:space="preserve"> </w:t>
      </w:r>
    </w:p>
    <w:p w:rsidR="005524CD" w:rsidRPr="006877DB" w:rsidRDefault="005524CD" w:rsidP="009C4E97">
      <w:pPr>
        <w:pStyle w:val="ConsPlusNormal"/>
        <w:spacing w:line="276" w:lineRule="auto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автономного</w:t>
      </w:r>
      <w:r w:rsidR="00A93D71" w:rsidRPr="006877DB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 xml:space="preserve">округа </w:t>
      </w:r>
      <w:r w:rsidR="00293999" w:rsidRPr="006877DB">
        <w:rPr>
          <w:sz w:val="28"/>
          <w:szCs w:val="28"/>
        </w:rPr>
        <w:t>–</w:t>
      </w:r>
      <w:r w:rsidRPr="006877DB">
        <w:rPr>
          <w:sz w:val="28"/>
          <w:szCs w:val="28"/>
        </w:rPr>
        <w:t xml:space="preserve"> Югры</w:t>
      </w:r>
      <w:r w:rsidR="00293999" w:rsidRPr="006877DB">
        <w:rPr>
          <w:sz w:val="28"/>
          <w:szCs w:val="28"/>
        </w:rPr>
        <w:t xml:space="preserve"> </w:t>
      </w:r>
    </w:p>
    <w:p w:rsidR="002E0F48" w:rsidRPr="006877DB" w:rsidRDefault="002E0F48" w:rsidP="009C4E97">
      <w:pPr>
        <w:pStyle w:val="ConsPlusNormal"/>
        <w:spacing w:line="276" w:lineRule="auto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от ______________ № ___</w:t>
      </w:r>
    </w:p>
    <w:p w:rsidR="005524CD" w:rsidRPr="006877DB" w:rsidRDefault="005524CD" w:rsidP="009C4E9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C0BD2" w:rsidRPr="006877DB" w:rsidRDefault="002C0BD2" w:rsidP="002C0BD2">
      <w:pPr>
        <w:pStyle w:val="ConsPlusNormal"/>
        <w:jc w:val="center"/>
        <w:rPr>
          <w:b/>
          <w:sz w:val="28"/>
          <w:szCs w:val="28"/>
        </w:rPr>
      </w:pPr>
    </w:p>
    <w:p w:rsidR="002C0BD2" w:rsidRPr="006877DB" w:rsidRDefault="002C0BD2" w:rsidP="002C0BD2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ПОЛОЖЕНИЕ</w:t>
      </w:r>
    </w:p>
    <w:p w:rsidR="002C0BD2" w:rsidRPr="006877DB" w:rsidRDefault="002C0BD2" w:rsidP="002C0BD2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О РЕГИОНАЛЬНОМ ГОСУДАРСТВЕННОМ КОНТРОЛЕ (НАДЗОРЕ)</w:t>
      </w:r>
    </w:p>
    <w:p w:rsidR="002C0BD2" w:rsidRPr="006877DB" w:rsidRDefault="002C0BD2" w:rsidP="002C0BD2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ЗА ДЕЯТЕЛЬНОСТЬЮ ОРГАНИЗАЦИЙ, ИНДИВИДУАЛЬНЫХ</w:t>
      </w:r>
    </w:p>
    <w:p w:rsidR="002C0BD2" w:rsidRPr="006877DB" w:rsidRDefault="002C0BD2" w:rsidP="002C0BD2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</w:p>
    <w:p w:rsidR="00816A3C" w:rsidRPr="006877DB" w:rsidRDefault="00816A3C" w:rsidP="00816A3C">
      <w:pPr>
        <w:pStyle w:val="ConsPlusNormal"/>
        <w:rPr>
          <w:b/>
          <w:sz w:val="28"/>
          <w:szCs w:val="28"/>
        </w:rPr>
      </w:pPr>
    </w:p>
    <w:p w:rsidR="002C0BD2" w:rsidRPr="006877DB" w:rsidRDefault="002C0BD2" w:rsidP="00816A3C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I. ОБЩИЕ ПОЛОЖЕНИЯ</w:t>
      </w:r>
    </w:p>
    <w:p w:rsidR="002C0BD2" w:rsidRPr="006877DB" w:rsidRDefault="002C0BD2" w:rsidP="002C0BD2">
      <w:pPr>
        <w:pStyle w:val="ConsPlusNormal"/>
        <w:jc w:val="center"/>
        <w:rPr>
          <w:b/>
          <w:sz w:val="28"/>
          <w:szCs w:val="28"/>
        </w:rPr>
      </w:pP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1. </w:t>
      </w:r>
      <w:proofErr w:type="gramStart"/>
      <w:r w:rsidRPr="006877DB">
        <w:rPr>
          <w:sz w:val="28"/>
          <w:szCs w:val="28"/>
        </w:rPr>
        <w:t>Настоящее Положение устанавливает порядок организации и осуществления регионального государственного контроля (надзора) за деятельностью организаций, а также индивидуальных предпринимателей и физических лиц, применяющих специальный налоговый режим «Налог на профессиональный доход» в соответствии с Федеральным законом от 27 ноября 2018 года № 422-ФЗ «О проведении эксперимента по установлению специального налогового режима «Налог на профессиональный доход», которые оказывают услуги экскурсоводов (гидов), гидов-переводчиков и (или</w:t>
      </w:r>
      <w:proofErr w:type="gramEnd"/>
      <w:r w:rsidRPr="006877DB">
        <w:rPr>
          <w:sz w:val="28"/>
          <w:szCs w:val="28"/>
        </w:rPr>
        <w:t>) инструкторов-проводников (далее соответственно – контроль, контролируемые лица).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2. Понятия, используемые в настоящем Положении, имеют значения, определенные Федеральным законом от 24 ноября 1996 года № 132-ФЗ «Об основах туристской деятельности в Российской Федерации» (далее </w:t>
      </w:r>
      <w:r w:rsidR="00816A3C" w:rsidRPr="006877DB">
        <w:rPr>
          <w:sz w:val="28"/>
          <w:szCs w:val="28"/>
        </w:rPr>
        <w:t>–</w:t>
      </w:r>
      <w:r w:rsidRPr="006877DB">
        <w:rPr>
          <w:sz w:val="28"/>
          <w:szCs w:val="28"/>
        </w:rPr>
        <w:t xml:space="preserve"> Федеральный закон № 132-ФЗ),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 248-ФЗ).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3. Предметом контроля является соблюдение контролируемыми лицами обязательных требований в сфере туристской деятельности, установленных Федеральным законом № 132-ФЗ и принимаемыми в соответствии с ним нормативными правовыми актами Российской Федерации и нормативными правовыми актами </w:t>
      </w:r>
      <w:r w:rsidR="003F1180" w:rsidRPr="006877DB">
        <w:rPr>
          <w:sz w:val="28"/>
          <w:szCs w:val="28"/>
        </w:rPr>
        <w:t>Ханты-Мансийского автономного округа – Югры</w:t>
      </w:r>
      <w:r w:rsidRPr="006877DB">
        <w:rPr>
          <w:sz w:val="28"/>
          <w:szCs w:val="28"/>
        </w:rPr>
        <w:t xml:space="preserve"> (далее – обязательные требования).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4. Контроль осуществляется</w:t>
      </w:r>
      <w:r w:rsidRPr="006877DB">
        <w:t xml:space="preserve"> </w:t>
      </w:r>
      <w:r w:rsidRPr="006877DB">
        <w:rPr>
          <w:sz w:val="28"/>
          <w:szCs w:val="28"/>
        </w:rPr>
        <w:t xml:space="preserve">отделом </w:t>
      </w:r>
      <w:r w:rsidR="002315E2" w:rsidRPr="007D2E6A">
        <w:rPr>
          <w:sz w:val="28"/>
          <w:szCs w:val="28"/>
        </w:rPr>
        <w:t xml:space="preserve">развития и контроля </w:t>
      </w:r>
      <w:proofErr w:type="gramStart"/>
      <w:r w:rsidR="002315E2" w:rsidRPr="007D2E6A">
        <w:rPr>
          <w:sz w:val="28"/>
          <w:szCs w:val="28"/>
        </w:rPr>
        <w:t xml:space="preserve">сферы туризма </w:t>
      </w:r>
      <w:r w:rsidRPr="006877DB">
        <w:rPr>
          <w:sz w:val="28"/>
          <w:szCs w:val="28"/>
        </w:rPr>
        <w:lastRenderedPageBreak/>
        <w:t>управлени</w:t>
      </w:r>
      <w:r w:rsidR="00B137B2" w:rsidRPr="006877DB">
        <w:rPr>
          <w:sz w:val="28"/>
          <w:szCs w:val="28"/>
        </w:rPr>
        <w:t>я</w:t>
      </w:r>
      <w:r w:rsidRPr="006877DB">
        <w:rPr>
          <w:sz w:val="28"/>
          <w:szCs w:val="28"/>
        </w:rPr>
        <w:t xml:space="preserve"> туризма Департамента промышленности</w:t>
      </w:r>
      <w:proofErr w:type="gramEnd"/>
      <w:r w:rsidRPr="006877DB">
        <w:rPr>
          <w:sz w:val="28"/>
          <w:szCs w:val="28"/>
        </w:rPr>
        <w:t xml:space="preserve"> Ханты-Мансийского автономного округа – Югры (далее </w:t>
      </w:r>
      <w:r w:rsidR="00B137B2" w:rsidRPr="006877DB">
        <w:rPr>
          <w:sz w:val="28"/>
          <w:szCs w:val="28"/>
        </w:rPr>
        <w:t>– Департамент, автономный округ</w:t>
      </w:r>
      <w:r w:rsidRPr="006877DB">
        <w:rPr>
          <w:sz w:val="28"/>
          <w:szCs w:val="28"/>
        </w:rPr>
        <w:t>).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5. Контроль осуществляется посредством профилактики нарушений обязательных требований, организации и проведения контрольных (надзорных) мероприятий и </w:t>
      </w:r>
      <w:proofErr w:type="gramStart"/>
      <w:r w:rsidRPr="006877DB">
        <w:rPr>
          <w:sz w:val="28"/>
          <w:szCs w:val="28"/>
        </w:rPr>
        <w:t>принятия</w:t>
      </w:r>
      <w:proofErr w:type="gramEnd"/>
      <w:r w:rsidRPr="006877DB">
        <w:rPr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C0BD2" w:rsidRPr="007D2E6A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6. Должностными лицами </w:t>
      </w:r>
      <w:r w:rsidR="00B137B2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, уполномоченными на осуществление контроля (далее </w:t>
      </w:r>
      <w:r w:rsidR="00B137B2" w:rsidRPr="006877DB">
        <w:rPr>
          <w:sz w:val="28"/>
          <w:szCs w:val="28"/>
        </w:rPr>
        <w:t>–</w:t>
      </w:r>
      <w:r w:rsidRPr="006877DB">
        <w:rPr>
          <w:sz w:val="28"/>
          <w:szCs w:val="28"/>
        </w:rPr>
        <w:t xml:space="preserve"> должностные лица </w:t>
      </w:r>
      <w:r w:rsidR="00B137B2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), являются должностные лица </w:t>
      </w:r>
      <w:r w:rsidR="00B137B2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, должностными регламентами которых предусмотрены полномочия по </w:t>
      </w:r>
      <w:r w:rsidRPr="007D2E6A">
        <w:rPr>
          <w:sz w:val="28"/>
          <w:szCs w:val="28"/>
        </w:rPr>
        <w:t>осуществлению контроля:</w:t>
      </w:r>
    </w:p>
    <w:p w:rsidR="002A53DB" w:rsidRPr="007D2E6A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7D2E6A">
        <w:rPr>
          <w:sz w:val="28"/>
          <w:szCs w:val="28"/>
        </w:rPr>
        <w:t>1)</w:t>
      </w:r>
      <w:r w:rsidR="00B137B2" w:rsidRPr="007D2E6A">
        <w:rPr>
          <w:sz w:val="28"/>
          <w:szCs w:val="28"/>
        </w:rPr>
        <w:t xml:space="preserve"> </w:t>
      </w:r>
      <w:r w:rsidR="002A53DB" w:rsidRPr="007D2E6A">
        <w:rPr>
          <w:sz w:val="28"/>
          <w:szCs w:val="28"/>
        </w:rPr>
        <w:t>директор Департамента;</w:t>
      </w:r>
    </w:p>
    <w:p w:rsidR="00AA03E8" w:rsidRPr="007D2E6A" w:rsidRDefault="00AA03E8" w:rsidP="00AA03E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7D2E6A">
        <w:rPr>
          <w:sz w:val="28"/>
          <w:szCs w:val="28"/>
        </w:rPr>
        <w:t>2) начальник управления туризма Департамента;</w:t>
      </w:r>
    </w:p>
    <w:p w:rsidR="002C0BD2" w:rsidRPr="007D2E6A" w:rsidRDefault="00AA03E8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7D2E6A">
        <w:rPr>
          <w:sz w:val="28"/>
          <w:szCs w:val="28"/>
        </w:rPr>
        <w:t>3</w:t>
      </w:r>
      <w:r w:rsidR="002A53DB" w:rsidRPr="007D2E6A">
        <w:rPr>
          <w:sz w:val="28"/>
          <w:szCs w:val="28"/>
        </w:rPr>
        <w:t xml:space="preserve">) </w:t>
      </w:r>
      <w:r w:rsidR="002C0BD2" w:rsidRPr="007D2E6A">
        <w:rPr>
          <w:sz w:val="28"/>
          <w:szCs w:val="28"/>
        </w:rPr>
        <w:t xml:space="preserve">начальник </w:t>
      </w:r>
      <w:r w:rsidR="007D2E6A" w:rsidRPr="007D2E6A">
        <w:rPr>
          <w:sz w:val="28"/>
          <w:szCs w:val="28"/>
        </w:rPr>
        <w:t xml:space="preserve">отдела развития и контроля сферы туризма </w:t>
      </w:r>
      <w:r w:rsidRPr="007D2E6A">
        <w:rPr>
          <w:sz w:val="28"/>
          <w:szCs w:val="28"/>
        </w:rPr>
        <w:t>Департамента</w:t>
      </w:r>
      <w:r w:rsidR="00B137B2" w:rsidRPr="007D2E6A">
        <w:rPr>
          <w:sz w:val="28"/>
          <w:szCs w:val="28"/>
        </w:rPr>
        <w:t>;</w:t>
      </w:r>
    </w:p>
    <w:p w:rsidR="00B137B2" w:rsidRPr="007D2E6A" w:rsidRDefault="00AA03E8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7D2E6A">
        <w:rPr>
          <w:sz w:val="28"/>
          <w:szCs w:val="28"/>
        </w:rPr>
        <w:t>4</w:t>
      </w:r>
      <w:r w:rsidR="00B137B2" w:rsidRPr="007D2E6A">
        <w:rPr>
          <w:sz w:val="28"/>
          <w:szCs w:val="28"/>
        </w:rPr>
        <w:t>) консультант</w:t>
      </w:r>
      <w:r w:rsidR="002A53DB" w:rsidRPr="007D2E6A">
        <w:rPr>
          <w:sz w:val="28"/>
          <w:szCs w:val="28"/>
        </w:rPr>
        <w:t>ы</w:t>
      </w:r>
      <w:r w:rsidR="00B137B2" w:rsidRPr="007D2E6A">
        <w:rPr>
          <w:sz w:val="28"/>
          <w:szCs w:val="28"/>
        </w:rPr>
        <w:t xml:space="preserve"> </w:t>
      </w:r>
      <w:r w:rsidR="007D2E6A" w:rsidRPr="007D2E6A">
        <w:rPr>
          <w:sz w:val="28"/>
          <w:szCs w:val="28"/>
        </w:rPr>
        <w:t xml:space="preserve">отдела развития и контроля сферы туризма </w:t>
      </w:r>
      <w:r w:rsidR="00B137B2" w:rsidRPr="007D2E6A">
        <w:rPr>
          <w:sz w:val="28"/>
          <w:szCs w:val="28"/>
        </w:rPr>
        <w:t>Департамента.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7D2E6A">
        <w:rPr>
          <w:sz w:val="28"/>
          <w:szCs w:val="28"/>
        </w:rPr>
        <w:t xml:space="preserve">7. Должностные лица </w:t>
      </w:r>
      <w:r w:rsidR="00B137B2" w:rsidRPr="007D2E6A">
        <w:rPr>
          <w:sz w:val="28"/>
          <w:szCs w:val="28"/>
        </w:rPr>
        <w:t xml:space="preserve">Департамента </w:t>
      </w:r>
      <w:r w:rsidRPr="007D2E6A">
        <w:rPr>
          <w:sz w:val="28"/>
          <w:szCs w:val="28"/>
        </w:rPr>
        <w:t>при осуществлении контроля пользуются правами и выполняют обязанности, установленные статьей 29 Федерального</w:t>
      </w:r>
      <w:r w:rsidRPr="006877DB">
        <w:rPr>
          <w:sz w:val="28"/>
          <w:szCs w:val="28"/>
        </w:rPr>
        <w:t xml:space="preserve"> закона </w:t>
      </w:r>
      <w:r w:rsidR="00B137B2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6877DB">
        <w:rPr>
          <w:sz w:val="28"/>
          <w:szCs w:val="28"/>
        </w:rPr>
        <w:t xml:space="preserve">8. Должностным лицом </w:t>
      </w:r>
      <w:r w:rsidR="00B137B2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, уполномоченным на принятие решений о проведении контрольных (надзорных) мероприятий, является </w:t>
      </w:r>
      <w:r w:rsidR="002A53DB" w:rsidRPr="006877DB">
        <w:rPr>
          <w:sz w:val="28"/>
          <w:szCs w:val="28"/>
        </w:rPr>
        <w:t>директор</w:t>
      </w:r>
      <w:r w:rsidR="004F6994" w:rsidRPr="006877DB">
        <w:rPr>
          <w:sz w:val="28"/>
          <w:szCs w:val="28"/>
        </w:rPr>
        <w:t xml:space="preserve"> Департамента </w:t>
      </w:r>
      <w:r w:rsidRPr="006877DB">
        <w:rPr>
          <w:sz w:val="28"/>
          <w:szCs w:val="28"/>
        </w:rPr>
        <w:t>либо лицо, исполняющее его обязанности.</w:t>
      </w:r>
      <w:r w:rsidR="002E0F48" w:rsidRPr="006877DB">
        <w:rPr>
          <w:sz w:val="28"/>
          <w:szCs w:val="28"/>
        </w:rPr>
        <w:t xml:space="preserve"> 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9. Объектами контроля являются: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требования.</w:t>
      </w:r>
      <w:r w:rsidR="00570603" w:rsidRPr="006877DB">
        <w:rPr>
          <w:sz w:val="28"/>
          <w:szCs w:val="28"/>
        </w:rPr>
        <w:t xml:space="preserve"> 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10. Учет объектов контроля осуществляется </w:t>
      </w:r>
      <w:r w:rsidR="00816A3C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 xml:space="preserve">путем внесения сведений о таких объектах в информационные системы контрольных (надзорных) органов, создаваемые в соответствии с требованиями статьи 17 Федерального закона </w:t>
      </w:r>
      <w:r w:rsidR="004F6994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2C0BD2" w:rsidRPr="006877DB" w:rsidRDefault="002C0BD2" w:rsidP="002C0BD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11. При сборе, обработке, анализе и учете сведений об объектах контроля для целей их учета </w:t>
      </w:r>
      <w:r w:rsidR="004F6994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использует информацию, представляемую в </w:t>
      </w:r>
      <w:r w:rsidR="004F6994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93D71" w:rsidRPr="006877DB" w:rsidRDefault="00A93D71" w:rsidP="004F6994">
      <w:pPr>
        <w:pStyle w:val="ConsPlusNormal"/>
        <w:spacing w:line="276" w:lineRule="auto"/>
        <w:ind w:firstLine="720"/>
        <w:jc w:val="center"/>
        <w:rPr>
          <w:b/>
          <w:sz w:val="28"/>
          <w:szCs w:val="28"/>
        </w:rPr>
      </w:pPr>
    </w:p>
    <w:p w:rsidR="004F6994" w:rsidRPr="006877DB" w:rsidRDefault="004F6994" w:rsidP="004F6994">
      <w:pPr>
        <w:pStyle w:val="ConsPlusNormal"/>
        <w:spacing w:line="276" w:lineRule="auto"/>
        <w:ind w:firstLine="720"/>
        <w:jc w:val="center"/>
        <w:rPr>
          <w:b/>
          <w:sz w:val="28"/>
          <w:szCs w:val="28"/>
        </w:rPr>
      </w:pPr>
    </w:p>
    <w:p w:rsidR="004F6994" w:rsidRPr="006877DB" w:rsidRDefault="004F6994" w:rsidP="00816A3C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II. УПРАВЛЕНИЕ РИСКАМИ ПРИЧИНЕНИЯ ВРЕДА (УЩЕРБА) ОХРАНЯЕМЫМ ЗАКОНОМ ЦЕННОСТЯМ ПРИ ОСУЩЕСТВЛЕНИИ КОНТРОЛЯ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center"/>
        <w:rPr>
          <w:b/>
          <w:sz w:val="28"/>
          <w:szCs w:val="28"/>
        </w:rPr>
      </w:pP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12. При осуществлении контроля применяется система оценки и управления рисками причинения вреда (ущерба) охраняемым законом ценностям.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13. В целях оценки риска причинения вреда (ущерба) охраняемым законом ценностям при принятии решения о проведении и выборе вида внепланового контрольного (надзорного) мероприятия Департаментом используются индикаторы риска нарушения обязательных требований при осуществлении контроля, утверждаемые постановлением </w:t>
      </w:r>
      <w:r w:rsidR="00C17613" w:rsidRPr="006877DB">
        <w:rPr>
          <w:sz w:val="28"/>
          <w:szCs w:val="28"/>
        </w:rPr>
        <w:t>автономного округа</w:t>
      </w:r>
      <w:r w:rsidRPr="006877DB">
        <w:rPr>
          <w:sz w:val="28"/>
          <w:szCs w:val="28"/>
        </w:rPr>
        <w:t>.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14. </w:t>
      </w:r>
      <w:r w:rsidR="00C1761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в целях управления рисками причинения вреда (ущерба) охраняемым законом ценностям при осуществлении контроля относит объекты контроля к одной из следующих категорий риска причинения вреда (ущерба) (далее – категории риска):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средний риск;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умеренный риск;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3) низкий риск.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15. Критерии отнесения объектов контроля к категориям риска приведены в приложении к настоящему Положению.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Отнесение объекта контроля к одной из категорий риска, а также изменение категории риска, к которой ранее был отнесен объект контроля, осуществляется </w:t>
      </w:r>
      <w:r w:rsidR="00C17613" w:rsidRPr="006877DB">
        <w:rPr>
          <w:sz w:val="28"/>
          <w:szCs w:val="28"/>
        </w:rPr>
        <w:t>Департаментом</w:t>
      </w:r>
      <w:r w:rsidRPr="006877DB">
        <w:rPr>
          <w:sz w:val="28"/>
          <w:szCs w:val="28"/>
        </w:rPr>
        <w:t>.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В случае если объект контроля не отнесен </w:t>
      </w:r>
      <w:r w:rsidR="00C17613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>к определенной категории риска, он считается отнесенным к категории низкого риска.</w:t>
      </w:r>
    </w:p>
    <w:p w:rsidR="004F6994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16. </w:t>
      </w:r>
      <w:r w:rsidR="00C1761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в течение пяти рабочих дней со дня поступления сведений о соответствии объекта контроля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2C0BD2" w:rsidRPr="006877DB" w:rsidRDefault="004F6994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17. Контролируемое лицо вправе подать в </w:t>
      </w:r>
      <w:r w:rsidR="00C1761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заявление об изменении категории риска.</w:t>
      </w:r>
    </w:p>
    <w:p w:rsidR="00C17613" w:rsidRPr="006877DB" w:rsidRDefault="00C17613" w:rsidP="004F6994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C17613" w:rsidRPr="006877DB" w:rsidRDefault="00C17613" w:rsidP="00816A3C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C17613" w:rsidRPr="006877DB" w:rsidRDefault="00C17613" w:rsidP="00C17613">
      <w:pPr>
        <w:pStyle w:val="ConsPlusNormal"/>
        <w:ind w:firstLine="720"/>
        <w:jc w:val="both"/>
        <w:rPr>
          <w:sz w:val="28"/>
          <w:szCs w:val="28"/>
        </w:rPr>
      </w:pP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18. Программа профилактики рисков причинения вреда (ущерба) охраняемым законом ценностям (далее – программа профилактики) утверждается </w:t>
      </w:r>
      <w:r w:rsidRPr="006877DB">
        <w:rPr>
          <w:sz w:val="28"/>
          <w:szCs w:val="28"/>
        </w:rPr>
        <w:lastRenderedPageBreak/>
        <w:t>Департаментом ежегодно не позднее 20 декабря предшествующего года и размещается на официальном сайте Департамента в информационно-телекоммуникационной сети «Интернет» (далее – сеть «Интернет»).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19. Профилактические мероприятия, предусмотренные программой профилактики, обязательны для проведения </w:t>
      </w:r>
      <w:r w:rsidR="00732C63" w:rsidRPr="006877DB">
        <w:rPr>
          <w:sz w:val="28"/>
          <w:szCs w:val="28"/>
        </w:rPr>
        <w:t>Департаментом</w:t>
      </w:r>
      <w:r w:rsidRPr="006877DB">
        <w:rPr>
          <w:sz w:val="28"/>
          <w:szCs w:val="28"/>
        </w:rPr>
        <w:t>.</w:t>
      </w:r>
    </w:p>
    <w:p w:rsidR="00C17613" w:rsidRPr="006877DB" w:rsidRDefault="00732C6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Департамент </w:t>
      </w:r>
      <w:r w:rsidR="00C17613" w:rsidRPr="006877DB">
        <w:rPr>
          <w:sz w:val="28"/>
          <w:szCs w:val="28"/>
        </w:rPr>
        <w:t>может проводить профилактические мероприятия, не предусмотренные программой профилактики.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20. При осуществлении контроля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проводит следующие виды профилактических мероприятий: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информирование;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обобщение правоприменительной практики;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3) объявление предостережения;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4) консультирование;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5) профилактический визит.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21.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22. Информирование осуществляется посредством размещения соответствующих сведений на официальном сайте </w:t>
      </w:r>
      <w:r w:rsidR="00732C63" w:rsidRPr="006877DB">
        <w:rPr>
          <w:sz w:val="28"/>
          <w:szCs w:val="28"/>
        </w:rPr>
        <w:t>Департамента в сети «Интернет»</w:t>
      </w:r>
      <w:r w:rsidRPr="006877DB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23.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размещает и поддерживает в актуальном состоянии на официальном сайте </w:t>
      </w:r>
      <w:r w:rsidR="00816A3C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в сети </w:t>
      </w:r>
      <w:r w:rsidR="00732C63" w:rsidRPr="006877DB">
        <w:rPr>
          <w:sz w:val="28"/>
          <w:szCs w:val="28"/>
        </w:rPr>
        <w:t>«</w:t>
      </w:r>
      <w:r w:rsidRPr="006877DB">
        <w:rPr>
          <w:sz w:val="28"/>
          <w:szCs w:val="28"/>
        </w:rPr>
        <w:t>Интернет</w:t>
      </w:r>
      <w:r w:rsidR="00732C63" w:rsidRPr="006877DB">
        <w:rPr>
          <w:sz w:val="28"/>
          <w:szCs w:val="28"/>
        </w:rPr>
        <w:t>»</w:t>
      </w:r>
      <w:r w:rsidRPr="006877DB">
        <w:rPr>
          <w:sz w:val="28"/>
          <w:szCs w:val="28"/>
        </w:rPr>
        <w:t xml:space="preserve"> информацию, предусмотренную частью 3 статьи 46 Федерального закона </w:t>
      </w:r>
      <w:r w:rsidR="00732C63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24.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осуществляет ежегодное обобщение правоприменительной практики осуществления контроля.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25. По итогам обобщения правоприменительной практики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ежегодно готовит доклад, содержащий результаты обобщения правоприменительной практики </w:t>
      </w:r>
      <w:r w:rsidR="00732C6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(далее </w:t>
      </w:r>
      <w:r w:rsidR="00732C63" w:rsidRPr="006877DB">
        <w:rPr>
          <w:sz w:val="28"/>
          <w:szCs w:val="28"/>
        </w:rPr>
        <w:t>–</w:t>
      </w:r>
      <w:r w:rsidRPr="006877DB">
        <w:rPr>
          <w:sz w:val="28"/>
          <w:szCs w:val="28"/>
        </w:rPr>
        <w:t xml:space="preserve"> доклад).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26. Доклад утверждается приказом </w:t>
      </w:r>
      <w:r w:rsidR="00732C6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в срок до 31 марта года, следующего за отчетным годом, и размещается на официальном сайте </w:t>
      </w:r>
      <w:r w:rsidR="00732C6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в сети </w:t>
      </w:r>
      <w:r w:rsidR="00732C63" w:rsidRPr="006877DB">
        <w:rPr>
          <w:sz w:val="28"/>
          <w:szCs w:val="28"/>
        </w:rPr>
        <w:t>«</w:t>
      </w:r>
      <w:r w:rsidRPr="006877DB">
        <w:rPr>
          <w:sz w:val="28"/>
          <w:szCs w:val="28"/>
        </w:rPr>
        <w:t>Интернет</w:t>
      </w:r>
      <w:r w:rsidR="00732C63" w:rsidRPr="006877DB">
        <w:rPr>
          <w:sz w:val="28"/>
          <w:szCs w:val="28"/>
        </w:rPr>
        <w:t>»</w:t>
      </w:r>
      <w:r w:rsidRPr="006877DB">
        <w:rPr>
          <w:sz w:val="28"/>
          <w:szCs w:val="28"/>
        </w:rPr>
        <w:t xml:space="preserve"> не позднее 5 рабочих дней со дня его утверждения.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27. </w:t>
      </w:r>
      <w:proofErr w:type="gramStart"/>
      <w:r w:rsidRPr="006877DB">
        <w:rPr>
          <w:sz w:val="28"/>
          <w:szCs w:val="28"/>
        </w:rPr>
        <w:t xml:space="preserve">Предостережение о недопустимости нарушения обязательных требований (далее </w:t>
      </w:r>
      <w:r w:rsidR="00732C63" w:rsidRPr="006877DB">
        <w:rPr>
          <w:sz w:val="28"/>
          <w:szCs w:val="28"/>
        </w:rPr>
        <w:t>–</w:t>
      </w:r>
      <w:r w:rsidRPr="006877DB">
        <w:rPr>
          <w:sz w:val="28"/>
          <w:szCs w:val="28"/>
        </w:rPr>
        <w:t xml:space="preserve"> предостережение) объявляется </w:t>
      </w:r>
      <w:r w:rsidR="00732C63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 xml:space="preserve">контролируемому лицу в случае наличия у </w:t>
      </w:r>
      <w:r w:rsidR="00732C6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требований,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Pr="006877DB">
        <w:rPr>
          <w:sz w:val="28"/>
          <w:szCs w:val="28"/>
        </w:rPr>
        <w:lastRenderedPageBreak/>
        <w:t>причинения вреда (ущерба) охраняемым законом ценностям.</w:t>
      </w:r>
      <w:proofErr w:type="gramEnd"/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Решение </w:t>
      </w:r>
      <w:r w:rsidR="00732C6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об объявлении предостережения принимается в течение тридцати календарных дней со дня получения </w:t>
      </w:r>
      <w:r w:rsidR="00732C63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>сведений, указанных в абзаце первом настоящего пункта.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28. В предостережении указываются: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наименование контролируемого лица, адрес его места нахождения;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соответствующие обязательные требования и предусматривающий их нормативный правовой акт;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3) информация о том, какие действия (бездействие) контролируемого лица приводят или могут привести к нарушению обязательных требований;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4) предложение о принятии мер по обеспечению соблюдения обязательных требований.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29. Предостережение не может содержать требование о представлении контролируемым лицом сведений и документов.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30. Предостережение направляется контролируемому лицу в бумажном виде заказным почтовым отправлением с уведомлением о вручении либо </w:t>
      </w:r>
      <w:proofErr w:type="gramStart"/>
      <w:r w:rsidRPr="006877DB">
        <w:rPr>
          <w:sz w:val="28"/>
          <w:szCs w:val="28"/>
        </w:rPr>
        <w:t xml:space="preserve">в форме электронного документа на адрес его электронной почты в течение пяти календарных дней со дня принятия решения </w:t>
      </w:r>
      <w:r w:rsidR="00816A3C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об объявлении</w:t>
      </w:r>
      <w:proofErr w:type="gramEnd"/>
      <w:r w:rsidRPr="006877DB">
        <w:rPr>
          <w:sz w:val="28"/>
          <w:szCs w:val="28"/>
        </w:rPr>
        <w:t xml:space="preserve"> предостережения.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31. Контролируемое лицо в срок не позднее 10 рабочих дней со дня, следующего за днем получения им предостережения, вправе подать в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возражение в отношении указанного предостережения (далее - возражение).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32. В возражение указываются: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наименование (фамилия, имя, отчество) контролируемого лица;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33. Контролируемое лицо вправе приложить к возражению документы, подтверждающие обоснованность возражения.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34. Возражения направляются контролируемым лицом в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в бумажном виде почтовым отправлением либо в форме электронного документа на адрес электронной почты </w:t>
      </w:r>
      <w:r w:rsidR="00732C6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в порядке, предусмотренном статьей 21 Федерального закона </w:t>
      </w:r>
      <w:r w:rsidR="00732C63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35. </w:t>
      </w:r>
      <w:r w:rsidR="00732C6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в течение 20 рабочих дней со дня получения возражения рассматривает его обоснованность и по результатам рассмотрения принимает одно </w:t>
      </w:r>
      <w:r w:rsidRPr="006877DB">
        <w:rPr>
          <w:sz w:val="28"/>
          <w:szCs w:val="28"/>
        </w:rPr>
        <w:lastRenderedPageBreak/>
        <w:t>из следующих решений: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удовлетворить возражение и отменить предостережение;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отказать в удовлетворении возражения.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36. </w:t>
      </w:r>
      <w:proofErr w:type="gramStart"/>
      <w:r w:rsidRPr="006877DB">
        <w:rPr>
          <w:sz w:val="28"/>
          <w:szCs w:val="28"/>
        </w:rPr>
        <w:t xml:space="preserve">В срок не позднее трех рабочих дней, следующих за днем принятия одного из решений, указанных в пункте 35 настоящего Положения, </w:t>
      </w:r>
      <w:r w:rsidR="0038411B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направляет контролируемому лицу, подавшему возражение, мотивированный ответ о результатах рассмотрения возражения в бумажном виде почтовым отправлением с уведомлением о вручении либо в форме электронного документа на адрес его электронной почты.</w:t>
      </w:r>
      <w:proofErr w:type="gramEnd"/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37. </w:t>
      </w:r>
      <w:r w:rsidR="0038411B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38. Должностные лица </w:t>
      </w:r>
      <w:r w:rsidR="00FF749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осуществляют консультирование по обращениям контролируемых лиц и их представителей. Консультирование осуществляется без взимания платы.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39. Устное консультирование по вопросам организации и осуществления контроля, проведения контрольных (надзорных) мероприятий, применения мер ответственности, порядку обжалования решений </w:t>
      </w:r>
      <w:r w:rsidR="00FF7493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, действий (бездействия) должностных лиц </w:t>
      </w:r>
      <w:r w:rsidR="00FF749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осуществляется должностными лицами </w:t>
      </w:r>
      <w:r w:rsidR="00FF749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по телефону, посредством видео-конференц-связи, на личном приеме, в ходе проведения профилактического мероприятия. Время устного консультирования не может превышать 15 минут.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40. Письменное консультирование осуществляется по вопросам соблюдения обязательных требований и (или) проведения контрольного (надзорного) мероприятия.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41.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</w:t>
      </w:r>
      <w:r w:rsidR="00FF7493" w:rsidRPr="006877DB">
        <w:rPr>
          <w:sz w:val="28"/>
          <w:szCs w:val="28"/>
        </w:rPr>
        <w:t xml:space="preserve">вленные Федеральным законом от </w:t>
      </w:r>
      <w:r w:rsidRPr="006877DB">
        <w:rPr>
          <w:sz w:val="28"/>
          <w:szCs w:val="28"/>
        </w:rPr>
        <w:t>2 мая 2006 г</w:t>
      </w:r>
      <w:r w:rsidR="00521965">
        <w:rPr>
          <w:sz w:val="28"/>
          <w:szCs w:val="28"/>
        </w:rPr>
        <w:t>ода</w:t>
      </w:r>
      <w:r w:rsidRPr="006877DB">
        <w:rPr>
          <w:sz w:val="28"/>
          <w:szCs w:val="28"/>
        </w:rPr>
        <w:t xml:space="preserve"> </w:t>
      </w:r>
      <w:r w:rsidR="00FF7493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 xml:space="preserve">59-ФЗ </w:t>
      </w:r>
      <w:r w:rsidR="00FF7493" w:rsidRPr="006877DB">
        <w:rPr>
          <w:sz w:val="28"/>
          <w:szCs w:val="28"/>
        </w:rPr>
        <w:t>«</w:t>
      </w:r>
      <w:r w:rsidRPr="006877DB">
        <w:rPr>
          <w:sz w:val="28"/>
          <w:szCs w:val="28"/>
        </w:rPr>
        <w:t>О порядке рассмотрения обращений граждан Российской Федерации</w:t>
      </w:r>
      <w:r w:rsidR="00FF7493" w:rsidRPr="006877DB">
        <w:rPr>
          <w:sz w:val="28"/>
          <w:szCs w:val="28"/>
        </w:rPr>
        <w:t>»</w:t>
      </w:r>
      <w:r w:rsidRPr="006877DB">
        <w:rPr>
          <w:sz w:val="28"/>
          <w:szCs w:val="28"/>
        </w:rPr>
        <w:t>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42. 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F749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в сети </w:t>
      </w:r>
      <w:r w:rsidR="00FF7493" w:rsidRPr="006877DB">
        <w:rPr>
          <w:sz w:val="28"/>
          <w:szCs w:val="28"/>
        </w:rPr>
        <w:t>«</w:t>
      </w:r>
      <w:r w:rsidRPr="006877DB">
        <w:rPr>
          <w:sz w:val="28"/>
          <w:szCs w:val="28"/>
        </w:rPr>
        <w:t>Интернет</w:t>
      </w:r>
      <w:r w:rsidR="00FF7493" w:rsidRPr="006877DB">
        <w:rPr>
          <w:sz w:val="28"/>
          <w:szCs w:val="28"/>
        </w:rPr>
        <w:t>»</w:t>
      </w:r>
      <w:r w:rsidRPr="006877DB">
        <w:rPr>
          <w:sz w:val="28"/>
          <w:szCs w:val="28"/>
        </w:rPr>
        <w:t xml:space="preserve"> письменного разъяснения, подписанного </w:t>
      </w:r>
      <w:r w:rsidR="000B42C9">
        <w:rPr>
          <w:sz w:val="28"/>
          <w:szCs w:val="28"/>
        </w:rPr>
        <w:t>директором</w:t>
      </w:r>
      <w:r w:rsidRPr="006877DB">
        <w:rPr>
          <w:sz w:val="28"/>
          <w:szCs w:val="28"/>
        </w:rPr>
        <w:t xml:space="preserve"> </w:t>
      </w:r>
      <w:r w:rsidR="00816A3C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или лицом, исполняющим его обязанности.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43. </w:t>
      </w:r>
      <w:r w:rsidR="00FF7493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>осуществляется учет проведенных консультаций.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44. Профилактический визит проводится должностным лицом </w:t>
      </w:r>
      <w:r w:rsidR="00FF749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в </w:t>
      </w:r>
      <w:r w:rsidRPr="006877DB">
        <w:rPr>
          <w:sz w:val="28"/>
          <w:szCs w:val="28"/>
        </w:rPr>
        <w:lastRenderedPageBreak/>
        <w:t xml:space="preserve">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6877DB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  <w:proofErr w:type="gramEnd"/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45. В ходе профилактического визита должностным лицом </w:t>
      </w:r>
      <w:r w:rsidR="00A4395D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может осуществляться консультирование контролируемого лица в порядке, установленном пунктами 38 - 42 настоящего Положения.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46. В ходе профилактического визита должностным лицом </w:t>
      </w:r>
      <w:r w:rsidR="001C7B5F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осуществляться сбор сведений, необходимых для отнесения объектов контроля к категориям риска.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47. О проведении профилактического визита контролируемое лицо уведомляется не </w:t>
      </w:r>
      <w:proofErr w:type="gramStart"/>
      <w:r w:rsidRPr="006877DB">
        <w:rPr>
          <w:sz w:val="28"/>
          <w:szCs w:val="28"/>
        </w:rPr>
        <w:t>позднее</w:t>
      </w:r>
      <w:proofErr w:type="gramEnd"/>
      <w:r w:rsidRPr="006877DB">
        <w:rPr>
          <w:sz w:val="28"/>
          <w:szCs w:val="28"/>
        </w:rPr>
        <w:t xml:space="preserve"> чем за пять рабочих дней до даты его проведения.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48. Контролируемое лицо вправе отказаться от проведения обязательного профилактического визита, уведомив об этом </w:t>
      </w:r>
      <w:r w:rsidR="001C7B5F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не </w:t>
      </w:r>
      <w:proofErr w:type="gramStart"/>
      <w:r w:rsidRPr="006877DB">
        <w:rPr>
          <w:sz w:val="28"/>
          <w:szCs w:val="28"/>
        </w:rPr>
        <w:t>позднее</w:t>
      </w:r>
      <w:proofErr w:type="gramEnd"/>
      <w:r w:rsidRPr="006877DB">
        <w:rPr>
          <w:sz w:val="28"/>
          <w:szCs w:val="28"/>
        </w:rPr>
        <w:t xml:space="preserve"> чем за три рабочих дня до даты его проведения.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49. Обязательный профилактический визит осуществляется в отношении контролируемых лиц, приступающих к осуществлению деятельности, подлежащей контролю, не позднее чем в течение одного года с момента начала такой деятельности.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50. Срок проведения профилактического визита (обязательного профилактического визита) не может превышать 1 рабочий день.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51.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17613" w:rsidRPr="006877DB" w:rsidRDefault="00C17613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52.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6A7CDE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незамедлительно направляет информацию об этом </w:t>
      </w:r>
      <w:r w:rsidR="002A53DB" w:rsidRPr="006877DB">
        <w:rPr>
          <w:sz w:val="28"/>
          <w:szCs w:val="28"/>
        </w:rPr>
        <w:t>директор</w:t>
      </w:r>
      <w:r w:rsidR="005E6D62">
        <w:rPr>
          <w:sz w:val="28"/>
          <w:szCs w:val="28"/>
        </w:rPr>
        <w:t>у</w:t>
      </w:r>
      <w:r w:rsidR="006A7CDE" w:rsidRPr="006877DB">
        <w:rPr>
          <w:sz w:val="28"/>
          <w:szCs w:val="28"/>
        </w:rPr>
        <w:t xml:space="preserve"> Департамента </w:t>
      </w:r>
      <w:r w:rsidRPr="006877DB">
        <w:rPr>
          <w:sz w:val="28"/>
          <w:szCs w:val="28"/>
        </w:rPr>
        <w:t>для принятия решения о проведении контрольных (надзорных) мероприятий.</w:t>
      </w:r>
    </w:p>
    <w:p w:rsidR="006A7CDE" w:rsidRPr="006877DB" w:rsidRDefault="006A7CDE" w:rsidP="00C17613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6A7CDE" w:rsidRPr="006877DB" w:rsidRDefault="006A7CDE" w:rsidP="00816A3C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lastRenderedPageBreak/>
        <w:t>IV. ОСУЩЕСТВЛЕНИЕ КОНТРОЛЯ</w:t>
      </w:r>
    </w:p>
    <w:p w:rsidR="006A7CDE" w:rsidRPr="006877DB" w:rsidRDefault="006A7CDE" w:rsidP="006A7CDE">
      <w:pPr>
        <w:pStyle w:val="ConsPlusNormal"/>
        <w:ind w:firstLine="720"/>
        <w:jc w:val="both"/>
        <w:rPr>
          <w:sz w:val="28"/>
          <w:szCs w:val="28"/>
        </w:rPr>
      </w:pP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53. При осуществлении контроля проводятся исключительно внеплановые контрольные (надзорные) мероприятия, которые подразделяются на следующие виды: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без взаимодействия с контролируемым лицом, - наблюдение за соблюдением обязательных требований (мониторинг безопасности);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с взаимодействием с контролируемым лицом: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а) контрольная закупка;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б) инспекционный визит;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в) рейдовый осмотр;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г) документарная проверка.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54. Должностные лица Департамента, осуществляющие контрольные (надзорные) мероприятия, для фиксации доказательств нарушений обязательных требований могут использовать фотосъемку, аудио- и видеозапись, иные способы фиксации доказательств.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55. 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56. Решение о необходимости использования фотосъемки, аудио- и видеозаписи, иных способов фиксации доказательств нарушений обязательных требований принимается должностными лицами, проводящими контрольное (надзорное) мероприятие, самостоятельно.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57. Проведение фотосъемки, аудио- и видеозаписи осуществляется с обязательным уведомлением контролируемого лица.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58.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60.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61. Результаты проведения фотосъемки, аудио- и видеозаписи, применения иных способов фиксации оформляются приложением к акту контрольного </w:t>
      </w:r>
      <w:r w:rsidRPr="006877DB">
        <w:rPr>
          <w:sz w:val="28"/>
          <w:szCs w:val="28"/>
        </w:rPr>
        <w:lastRenderedPageBreak/>
        <w:t>(надзорного) мероприятия.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62. Внеплановые контрольные (надзорные) мероприятия, за исключением внеплановых контрольных (надзорных) мероприятий без взаимодействия с контролируемым лицом, проводятся по основаниям, указанным в части 1 статьи 66 Федерального закона № 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63. Решение о проведении контрольного (надзорного) мероприятия, предусматривающего взаимодействие с контролируемым лицом, а также документарной проверки принимается и подписывается </w:t>
      </w:r>
      <w:r w:rsidR="002A53DB" w:rsidRPr="006877DB">
        <w:rPr>
          <w:sz w:val="28"/>
          <w:szCs w:val="28"/>
        </w:rPr>
        <w:t xml:space="preserve">директором </w:t>
      </w:r>
      <w:r w:rsidRPr="006877DB">
        <w:rPr>
          <w:sz w:val="28"/>
          <w:szCs w:val="28"/>
        </w:rPr>
        <w:t xml:space="preserve">Департамента либо должностным лицом, исполняющим обязанности </w:t>
      </w:r>
      <w:r w:rsidR="002A53DB" w:rsidRPr="006877DB">
        <w:rPr>
          <w:sz w:val="28"/>
          <w:szCs w:val="28"/>
        </w:rPr>
        <w:t>директора</w:t>
      </w:r>
      <w:r w:rsidRPr="006877DB">
        <w:rPr>
          <w:sz w:val="28"/>
          <w:szCs w:val="28"/>
        </w:rPr>
        <w:t xml:space="preserve"> Департамента.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В отношении проведения наблюдения за соблюдением обязательных требований не требуется принятие решения о проведении данного контрольного (надзорного) мероприятия.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64. В решении о проведении контрольного (надзорного) мероприятия указываются сведения, установленные пунктами 1 - 14 части 1 статьи 64 Федерального закона </w:t>
      </w:r>
      <w:r w:rsidR="009537B8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65. </w:t>
      </w:r>
      <w:proofErr w:type="gramStart"/>
      <w:r w:rsidRPr="006877DB">
        <w:rPr>
          <w:sz w:val="28"/>
          <w:szCs w:val="28"/>
        </w:rPr>
        <w:t xml:space="preserve">Контрольное (надзорное) мероприятие может быть начато после внесения в </w:t>
      </w:r>
      <w:r w:rsidRPr="00D202C2">
        <w:rPr>
          <w:strike/>
          <w:sz w:val="28"/>
          <w:szCs w:val="28"/>
        </w:rPr>
        <w:t>единый реестр контрольных (надзорных) мероприятий</w:t>
      </w:r>
      <w:r w:rsidRPr="006877DB">
        <w:rPr>
          <w:sz w:val="28"/>
          <w:szCs w:val="28"/>
        </w:rPr>
        <w:t xml:space="preserve"> </w:t>
      </w:r>
      <w:r w:rsidR="00D202C2" w:rsidRPr="00D202C2">
        <w:rPr>
          <w:b/>
          <w:sz w:val="28"/>
          <w:szCs w:val="28"/>
        </w:rPr>
        <w:t>«Единый реестр контрольных (надзорных) мероприятий» (далее – ЕРКНМ)</w:t>
      </w:r>
      <w:r w:rsidR="00D202C2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>сведений, установленных правилами его формирования и ведения,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  <w:proofErr w:type="gramEnd"/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66. Контрольные (надзорные) мероприятия, осуществляемые без взаимодействия с контролируемым лицом, проводятся должностными лицами </w:t>
      </w:r>
      <w:r w:rsidR="009537B8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на основании заданий, утверждаемых </w:t>
      </w:r>
      <w:r w:rsidR="002A53DB" w:rsidRPr="006877DB">
        <w:rPr>
          <w:sz w:val="28"/>
          <w:szCs w:val="28"/>
        </w:rPr>
        <w:t>директором</w:t>
      </w:r>
      <w:r w:rsidR="009537B8" w:rsidRPr="006877DB">
        <w:rPr>
          <w:sz w:val="28"/>
          <w:szCs w:val="28"/>
        </w:rPr>
        <w:t xml:space="preserve"> Департамента </w:t>
      </w:r>
      <w:r w:rsidRPr="006877DB">
        <w:rPr>
          <w:sz w:val="28"/>
          <w:szCs w:val="28"/>
        </w:rPr>
        <w:t xml:space="preserve">либо должностным лицом, исполняющим обязанности </w:t>
      </w:r>
      <w:r w:rsidR="002A53DB" w:rsidRPr="006877DB">
        <w:rPr>
          <w:sz w:val="28"/>
          <w:szCs w:val="28"/>
        </w:rPr>
        <w:t>директора</w:t>
      </w:r>
      <w:r w:rsidR="009537B8" w:rsidRPr="006877DB">
        <w:rPr>
          <w:sz w:val="28"/>
          <w:szCs w:val="28"/>
        </w:rPr>
        <w:t xml:space="preserve"> Департамента</w:t>
      </w:r>
      <w:r w:rsidRPr="006877DB">
        <w:rPr>
          <w:sz w:val="28"/>
          <w:szCs w:val="28"/>
        </w:rPr>
        <w:t>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67. </w:t>
      </w:r>
      <w:proofErr w:type="gramStart"/>
      <w:r w:rsidRPr="006877DB">
        <w:rPr>
          <w:sz w:val="28"/>
          <w:szCs w:val="28"/>
        </w:rPr>
        <w:t xml:space="preserve">Наблюдение за соблюдением обязательных требований (мониторинг безопасности) проводится путем сбора, анализа данных об объектах контроля, имеющихся у </w:t>
      </w:r>
      <w:r w:rsidR="00FA5AA5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FA5AA5" w:rsidRPr="006877DB">
        <w:rPr>
          <w:sz w:val="28"/>
          <w:szCs w:val="28"/>
        </w:rPr>
        <w:t>«</w:t>
      </w:r>
      <w:r w:rsidRPr="006877DB">
        <w:rPr>
          <w:sz w:val="28"/>
          <w:szCs w:val="28"/>
        </w:rPr>
        <w:t>Интернет</w:t>
      </w:r>
      <w:r w:rsidR="00FA5AA5" w:rsidRPr="006877DB">
        <w:rPr>
          <w:sz w:val="28"/>
          <w:szCs w:val="28"/>
        </w:rPr>
        <w:t>»</w:t>
      </w:r>
      <w:r w:rsidRPr="006877DB">
        <w:rPr>
          <w:sz w:val="28"/>
          <w:szCs w:val="28"/>
        </w:rPr>
        <w:t>, иных общедоступных данных, а также данных, полученных с использованием</w:t>
      </w:r>
      <w:proofErr w:type="gramEnd"/>
      <w:r w:rsidRPr="006877DB">
        <w:rPr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68. В случае выявления в ходе наблюдения за соблюдением обязательных </w:t>
      </w:r>
      <w:r w:rsidRPr="006877DB">
        <w:rPr>
          <w:sz w:val="28"/>
          <w:szCs w:val="28"/>
        </w:rPr>
        <w:lastRenderedPageBreak/>
        <w:t xml:space="preserve">требований (мониторинга безопасности) 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FA5AA5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>принимается одно из следующих решений: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1) решение о проведении внепланового контрольного (надзорного) мероприятия в соответствии со статьей 60 Федерального закона </w:t>
      </w:r>
      <w:r w:rsidR="00FA5AA5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решение об объявлении предостережения.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69. Под контрольной закупкой в целях настоящего Положения понимается контрольное (надзорное) мероприятие, в ходе которого должностным лицом </w:t>
      </w:r>
      <w:r w:rsidR="00FA5AA5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совершаются действия по созданию ситуации для осуществления сделки в целях оценки соблюдения обязательных требований при выполнении работ, оказании услуг потребителям.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70. Контрольная закупка проводится в соответствии со статьей 67 Федерального закона </w:t>
      </w:r>
      <w:r w:rsidR="00FA5AA5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Контрольная закупка может проводиться с использованием почтовой связи, информационно-телекоммуникационных сетей, в том числе сети </w:t>
      </w:r>
      <w:r w:rsidR="00FA5AA5" w:rsidRPr="006877DB">
        <w:rPr>
          <w:sz w:val="28"/>
          <w:szCs w:val="28"/>
        </w:rPr>
        <w:t>«</w:t>
      </w:r>
      <w:r w:rsidRPr="006877DB">
        <w:rPr>
          <w:sz w:val="28"/>
          <w:szCs w:val="28"/>
        </w:rPr>
        <w:t>Интернет</w:t>
      </w:r>
      <w:r w:rsidR="00FA5AA5" w:rsidRPr="006877DB">
        <w:rPr>
          <w:sz w:val="28"/>
          <w:szCs w:val="28"/>
        </w:rPr>
        <w:t>»</w:t>
      </w:r>
      <w:r w:rsidRPr="006877DB">
        <w:rPr>
          <w:sz w:val="28"/>
          <w:szCs w:val="28"/>
        </w:rPr>
        <w:t>, а также сетей связи для трансляции телеканалов и (или) радиоканалов (далее - дистанционная контрольная закупка).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71. В ходе контрольной закупки осуществляются следующие контрольные (надзорные) действия: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осмотр;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эксперимент.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72. Контрольная закупка (за исключением дистанционной контрольной закупки) должна проводиться в присутствии двух свидетелей или двух должностных лиц </w:t>
      </w:r>
      <w:r w:rsidR="00FA5AA5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73. Контрольная закупка проводится без предварительного уведомления контролируемого лица.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74. Срок проведения контрольной закупки определяется периодом времени, в течение которого обычно осуществляется сделка, указанная в пункте 69 настоящего Положения.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75. В случае если контрольная закупка проводится с осуществлением расчета наличными денежными средствами, должностному лицу </w:t>
      </w:r>
      <w:r w:rsidR="00FA5AA5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выдаются денежные средства, которые подлежат описи с указанием номеров банкнот. При проведении контрольной закупки путем безналичных расчетов в решении о </w:t>
      </w:r>
      <w:r w:rsidRPr="006877DB">
        <w:rPr>
          <w:sz w:val="28"/>
          <w:szCs w:val="28"/>
        </w:rPr>
        <w:lastRenderedPageBreak/>
        <w:t>проведении контрольной закупки включаются сведения об используемом способе безналичного расчета, а также о способе идентификации средства платежа.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76. После завершения контрольной закупки (за исключением дистанционной контрольной закупки) должностное лицо </w:t>
      </w:r>
      <w:r w:rsidR="00FA5AA5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объявляет о проведении контрольной закупки, предъявляет контролируемому лицу, его представителю служебное удостоверение, копию решения о проведении контрольной закупки на бумажном носителе либо в форме электронного документа.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77. После объявления о проведении контрольной закупки денежные средства возвращаются </w:t>
      </w:r>
      <w:r w:rsidR="00FA5AA5" w:rsidRPr="006877DB">
        <w:rPr>
          <w:sz w:val="28"/>
          <w:szCs w:val="28"/>
        </w:rPr>
        <w:t xml:space="preserve">Департаменту </w:t>
      </w:r>
      <w:r w:rsidRPr="006877DB">
        <w:rPr>
          <w:sz w:val="28"/>
          <w:szCs w:val="28"/>
        </w:rPr>
        <w:t>путем: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1) незамедлительного возврата наличных денежных средств должностному лицу </w:t>
      </w:r>
      <w:r w:rsidR="00FA5AA5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, проводившему контрольную закупку;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продукции (товаров), выполненной работы или оказанной услуги в ходе контрольной закупки.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78. 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="00FA5AA5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79. Проведение дистанционной контрольной закупки осуществляется </w:t>
      </w:r>
      <w:r w:rsidR="00FA5AA5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 xml:space="preserve">в соответствии с частью 10 статьи 67 Федерального закона </w:t>
      </w:r>
      <w:r w:rsidR="00FA5AA5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80.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81.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</w:t>
      </w:r>
      <w:r w:rsidR="00FA5AA5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82. Инспекционный визит проводится без предварительного уведомления контролируемого лица.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83. Контролируемые лица или их представители обязаны обеспечить беспрепятственный доступ должностному лицу </w:t>
      </w:r>
      <w:r w:rsidR="00FA5AA5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в здания, сооружения, помещения.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84. Срок проведения инспекционного визита в одном месте осуществления деятельности контролируемого лица не может превышать один рабочий день.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lastRenderedPageBreak/>
        <w:t>85. В ходе инспекционного визита осуществляются следующие контрольные (надзорные) действия: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осмотр;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опрос;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3) получение письменных объяснений;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86. Рейдовый осмотр проводится в соответствии со статьей 71 Федерального закона </w:t>
      </w:r>
      <w:r w:rsidR="00FA5AA5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87. Рейдовый осмотр может проводиться в форме совместного (межведомственного) контрольного (надзорного) мероприятия.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88. В ходе рейдового осмотра могут совершаться следующие контрольные (надзорные) действия: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осмотр;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опрос;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3) получение письменных объяснений;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4) истребование документов.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89.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90. В случае если в результате рейдового осмотра были выявлены нарушения обязательных требований, должностное лицо </w:t>
      </w:r>
      <w:r w:rsidR="00FA5AA5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91.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</w:t>
      </w:r>
      <w:r w:rsidR="00FA5AA5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92. Документарная проверка проводится по месту нахождения </w:t>
      </w:r>
      <w:r w:rsidR="00FA5AA5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93. В ходе документарной проверки рассматриваются документы контролируемых лиц, имеющиеся в распоряжении </w:t>
      </w:r>
      <w:r w:rsidR="00FA5AA5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контролируемых лиц контроля.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94. Срок проведения документарной проверки не может превышать десять </w:t>
      </w:r>
      <w:r w:rsidRPr="006877DB">
        <w:rPr>
          <w:sz w:val="28"/>
          <w:szCs w:val="28"/>
        </w:rPr>
        <w:lastRenderedPageBreak/>
        <w:t xml:space="preserve">рабочих дней. </w:t>
      </w:r>
      <w:proofErr w:type="gramStart"/>
      <w:r w:rsidRPr="006877DB">
        <w:rPr>
          <w:sz w:val="28"/>
          <w:szCs w:val="28"/>
        </w:rPr>
        <w:t xml:space="preserve">В указанный срок не включается период с момента направления </w:t>
      </w:r>
      <w:r w:rsidR="00FA5AA5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FA5AA5" w:rsidRPr="006877DB">
        <w:rPr>
          <w:sz w:val="28"/>
          <w:szCs w:val="28"/>
        </w:rPr>
        <w:t>Департамент</w:t>
      </w:r>
      <w:r w:rsidRPr="006877DB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FA5AA5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6877DB">
        <w:rPr>
          <w:sz w:val="28"/>
          <w:szCs w:val="28"/>
        </w:rPr>
        <w:t xml:space="preserve">, сведениям, содержащимся в имеющихся у </w:t>
      </w:r>
      <w:r w:rsidR="00875F31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 xml:space="preserve">документах и (или) полученным при осуществлении контроля, и требования представить необходимые пояснения в письменной форме до момента представления указанных пояснений в </w:t>
      </w:r>
      <w:r w:rsidR="00F9748F" w:rsidRPr="006877DB">
        <w:rPr>
          <w:sz w:val="28"/>
          <w:szCs w:val="28"/>
        </w:rPr>
        <w:t>Департамент</w:t>
      </w:r>
      <w:r w:rsidRPr="006877DB">
        <w:rPr>
          <w:sz w:val="28"/>
          <w:szCs w:val="28"/>
        </w:rPr>
        <w:t>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95. В ходе проведения документарной проверки осуществляются следующие контрольные (надзорные) действия: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получение письменных объяснений;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истребование документов.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96. Индивидуальный предприниматель, </w:t>
      </w:r>
      <w:r w:rsidR="00D97550" w:rsidRPr="006877DB">
        <w:rPr>
          <w:sz w:val="28"/>
          <w:szCs w:val="28"/>
        </w:rPr>
        <w:t>гражданин,</w:t>
      </w:r>
      <w:r w:rsidRPr="006877DB">
        <w:rPr>
          <w:sz w:val="28"/>
          <w:szCs w:val="28"/>
        </w:rPr>
        <w:t xml:space="preserve"> являющийся контролируемым лицом, вправе представить в </w:t>
      </w:r>
      <w:r w:rsidR="00F9748F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информацию о невозможности присутствия при проведении контрольного (надзорного) мероприятия в следующих случаях: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временной нетрудоспособности;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2) нахождения в служебной командировке или отпуске в ином населенном пункте;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3) административного ареста;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4) избрания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5) смерти близких родственников, подтвержденной документально;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6) препятствия, возникшего в результате действия непреодолимой силы.</w:t>
      </w:r>
    </w:p>
    <w:p w:rsidR="006A7CDE" w:rsidRPr="006877DB" w:rsidRDefault="006A7CDE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97. В случаях, указанных в пункте 96 настоящего Положения, проведение контрольного (надзорного) мероприятия в отношении индивидуального предпринимателя, </w:t>
      </w:r>
      <w:r w:rsidR="00D202C2" w:rsidRPr="00D202C2">
        <w:rPr>
          <w:b/>
          <w:sz w:val="28"/>
          <w:szCs w:val="28"/>
        </w:rPr>
        <w:t>гражданина,</w:t>
      </w:r>
      <w:r w:rsidR="00D202C2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>являющегося контролируемым лицом, предоставившего такую информацию, переносится на срок, необходимый для устранения обстоятельств, послуживших поводом для обращения индивидуального предпринимателя</w:t>
      </w:r>
      <w:r w:rsidR="00D202C2">
        <w:rPr>
          <w:sz w:val="28"/>
          <w:szCs w:val="28"/>
        </w:rPr>
        <w:t>,</w:t>
      </w:r>
      <w:r w:rsidR="00D202C2" w:rsidRPr="00D202C2">
        <w:rPr>
          <w:sz w:val="28"/>
          <w:szCs w:val="28"/>
        </w:rPr>
        <w:t xml:space="preserve"> </w:t>
      </w:r>
      <w:r w:rsidR="00D202C2" w:rsidRPr="00D202C2">
        <w:rPr>
          <w:b/>
          <w:sz w:val="28"/>
          <w:szCs w:val="28"/>
        </w:rPr>
        <w:t>гражданина,</w:t>
      </w:r>
      <w:r w:rsidRPr="006877DB">
        <w:rPr>
          <w:sz w:val="28"/>
          <w:szCs w:val="28"/>
        </w:rPr>
        <w:t xml:space="preserve"> в </w:t>
      </w:r>
      <w:r w:rsidR="00F9748F" w:rsidRPr="006877DB">
        <w:rPr>
          <w:sz w:val="28"/>
          <w:szCs w:val="28"/>
        </w:rPr>
        <w:t>Департамент</w:t>
      </w:r>
      <w:r w:rsidRPr="006877DB">
        <w:rPr>
          <w:sz w:val="28"/>
          <w:szCs w:val="28"/>
        </w:rPr>
        <w:t>.</w:t>
      </w:r>
    </w:p>
    <w:p w:rsidR="00F9748F" w:rsidRPr="006877DB" w:rsidRDefault="00F9748F" w:rsidP="006A7CDE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F9748F" w:rsidRPr="006877DB" w:rsidRDefault="00F9748F" w:rsidP="00816A3C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V. РЕЗУЛЬТАТЫ КОНТРОЛЬНОГО (НАДЗОРНОГО) МЕРОПРИЯТИЯ</w:t>
      </w: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98. Должностными лицами Департамента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– акт).</w:t>
      </w: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99.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100. В случае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F9748F" w:rsidRPr="007A7CD7" w:rsidRDefault="00F9748F" w:rsidP="00F9748F">
      <w:pPr>
        <w:pStyle w:val="ConsPlusNormal"/>
        <w:spacing w:line="276" w:lineRule="auto"/>
        <w:ind w:firstLine="720"/>
        <w:jc w:val="both"/>
        <w:rPr>
          <w:strike/>
          <w:sz w:val="28"/>
          <w:szCs w:val="28"/>
        </w:rPr>
      </w:pPr>
      <w:r w:rsidRPr="006877DB">
        <w:rPr>
          <w:sz w:val="28"/>
          <w:szCs w:val="28"/>
        </w:rPr>
        <w:t xml:space="preserve">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Pr="00E90FF6">
        <w:rPr>
          <w:sz w:val="28"/>
          <w:szCs w:val="28"/>
        </w:rPr>
        <w:t>Заполненные при проведении контрольного (надзорного) мероприятия проверочные листы должны быть приобщены к акту.</w:t>
      </w: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101. В случае если контрольное (надзорное) мероприятие было согласовано органами прокуратуры, акт направляется в органы прокуратуры посредством </w:t>
      </w:r>
      <w:r w:rsidRPr="00D202C2">
        <w:rPr>
          <w:strike/>
          <w:sz w:val="28"/>
          <w:szCs w:val="28"/>
        </w:rPr>
        <w:t xml:space="preserve">информационной системы государственного контроля (надзора), муниципального контроля </w:t>
      </w:r>
      <w:r w:rsidR="00CB5598" w:rsidRPr="00D202C2">
        <w:rPr>
          <w:strike/>
          <w:sz w:val="28"/>
          <w:szCs w:val="28"/>
        </w:rPr>
        <w:t>«</w:t>
      </w:r>
      <w:r w:rsidRPr="00D202C2">
        <w:rPr>
          <w:strike/>
          <w:sz w:val="28"/>
          <w:szCs w:val="28"/>
        </w:rPr>
        <w:t>Единый реестр контрольных (надзорных) мероприятий</w:t>
      </w:r>
      <w:r w:rsidR="00CB5598" w:rsidRPr="00D202C2">
        <w:rPr>
          <w:strike/>
          <w:sz w:val="28"/>
          <w:szCs w:val="28"/>
        </w:rPr>
        <w:t>»</w:t>
      </w:r>
      <w:r w:rsidRPr="00D202C2">
        <w:rPr>
          <w:strike/>
          <w:sz w:val="28"/>
          <w:szCs w:val="28"/>
        </w:rPr>
        <w:t xml:space="preserve"> (далее </w:t>
      </w:r>
      <w:r w:rsidR="00CB5598" w:rsidRPr="00D202C2">
        <w:rPr>
          <w:strike/>
          <w:sz w:val="28"/>
          <w:szCs w:val="28"/>
        </w:rPr>
        <w:t>–</w:t>
      </w:r>
      <w:r w:rsidRPr="006877DB">
        <w:rPr>
          <w:sz w:val="28"/>
          <w:szCs w:val="28"/>
        </w:rPr>
        <w:t xml:space="preserve"> ЕРКНМ</w:t>
      </w:r>
      <w:r w:rsidRPr="00D202C2">
        <w:rPr>
          <w:strike/>
          <w:sz w:val="28"/>
          <w:szCs w:val="28"/>
        </w:rPr>
        <w:t>)</w:t>
      </w:r>
      <w:r w:rsidRPr="006877DB">
        <w:rPr>
          <w:sz w:val="28"/>
          <w:szCs w:val="28"/>
        </w:rPr>
        <w:t xml:space="preserve"> непосредственно после его оформления.</w:t>
      </w: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102. В случае отсутствия выявленных нарушений обязательных требований при проведении контрольного (надзорного) мероприятия сведения об этом вносятся в ЕРКНМ.</w:t>
      </w: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103. 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CB5598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осуществляет мероприятия, предусмотренные частью 2 статьи 90 Федерального закона </w:t>
      </w:r>
      <w:r w:rsidR="00CB5598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F9748F" w:rsidRPr="006877DB" w:rsidRDefault="00F9748F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Ознакомление контролируемого лица с актом осуществляется в соответствии со статьей 88 Федерального закона </w:t>
      </w:r>
      <w:r w:rsidR="00CB5598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8D5898" w:rsidRPr="006877DB" w:rsidRDefault="008D5898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816A3C" w:rsidRPr="006877DB" w:rsidRDefault="008D5898" w:rsidP="00816A3C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 xml:space="preserve">VI. ДОСУДЕБНОЕ ОБЖАЛОВАНИЕ РЕШЕНИЙ </w:t>
      </w:r>
      <w:r w:rsidR="00816A3C" w:rsidRPr="006877DB">
        <w:rPr>
          <w:b/>
          <w:sz w:val="28"/>
          <w:szCs w:val="28"/>
        </w:rPr>
        <w:t>ДЕПАРТАМЕНТА</w:t>
      </w:r>
      <w:r w:rsidRPr="006877DB">
        <w:rPr>
          <w:b/>
          <w:sz w:val="28"/>
          <w:szCs w:val="28"/>
        </w:rPr>
        <w:t xml:space="preserve">, </w:t>
      </w:r>
    </w:p>
    <w:p w:rsidR="008D5898" w:rsidRPr="006877DB" w:rsidRDefault="008D5898" w:rsidP="00816A3C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ДЕЙСТВИЙ (БЕЗДЕЙСТВИЯ) ЕГО ДОЛЖНОСТНЫХ ЛИЦ</w:t>
      </w:r>
    </w:p>
    <w:p w:rsidR="008D5898" w:rsidRPr="006877DB" w:rsidRDefault="008D5898" w:rsidP="008D5898">
      <w:pPr>
        <w:pStyle w:val="ConsPlusNormal"/>
        <w:ind w:firstLine="720"/>
        <w:jc w:val="both"/>
        <w:rPr>
          <w:sz w:val="28"/>
          <w:szCs w:val="28"/>
        </w:rPr>
      </w:pP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104. Правом на обжалование решений Департамента, действий (бездействия) </w:t>
      </w:r>
      <w:r w:rsidRPr="006877DB">
        <w:rPr>
          <w:sz w:val="28"/>
          <w:szCs w:val="28"/>
        </w:rPr>
        <w:lastRenderedPageBreak/>
        <w:t>его должностных лиц обладает контролируемое лицо, в отношении которого приняты решения и совершены действия (бездействие), указанные в части 4 статьи 40 Федерального закона № 248-ФЗ.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105. Досудебное обжалование решений Департамента, действий (бездействия) его должностных лиц осуществляется в соответствии с главой 9 Федерального закона № 248-ФЗ, пунктами 106 - 124 настоящего Положения.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106. Жалоба на решения </w:t>
      </w:r>
      <w:r w:rsidR="000017B3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, действия (бездействие) его должностных лиц подается контролируемым лицом в </w:t>
      </w:r>
      <w:r w:rsidR="00816A3C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в электронном виде с использованием федеральной государственной информационной системы </w:t>
      </w:r>
      <w:r w:rsidR="000017B3" w:rsidRPr="006877DB">
        <w:rPr>
          <w:sz w:val="28"/>
          <w:szCs w:val="28"/>
        </w:rPr>
        <w:t>«</w:t>
      </w:r>
      <w:r w:rsidRPr="006877DB">
        <w:rPr>
          <w:sz w:val="28"/>
          <w:szCs w:val="28"/>
        </w:rPr>
        <w:t>Единый портал государственных и муниципальных услуг (функций)</w:t>
      </w:r>
      <w:r w:rsidR="000017B3" w:rsidRPr="006877DB">
        <w:rPr>
          <w:sz w:val="28"/>
          <w:szCs w:val="28"/>
        </w:rPr>
        <w:t>»</w:t>
      </w:r>
      <w:r w:rsidRPr="006877DB">
        <w:rPr>
          <w:sz w:val="28"/>
          <w:szCs w:val="28"/>
        </w:rPr>
        <w:t xml:space="preserve"> (далее - единый портал).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107. Жалоба должна содержать сведения, указанные в части 1 </w:t>
      </w:r>
      <w:r w:rsidR="000017B3" w:rsidRPr="006877DB">
        <w:rPr>
          <w:sz w:val="28"/>
          <w:szCs w:val="28"/>
        </w:rPr>
        <w:t>статьи 41 Федерального закона № </w:t>
      </w:r>
      <w:r w:rsidRPr="006877DB">
        <w:rPr>
          <w:sz w:val="28"/>
          <w:szCs w:val="28"/>
        </w:rPr>
        <w:t>248-ФЗ.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108. Жалоба рассматривается </w:t>
      </w:r>
      <w:r w:rsidR="000B42C9">
        <w:rPr>
          <w:sz w:val="28"/>
          <w:szCs w:val="28"/>
        </w:rPr>
        <w:t>директором</w:t>
      </w:r>
      <w:r w:rsidRPr="006877DB">
        <w:rPr>
          <w:sz w:val="28"/>
          <w:szCs w:val="28"/>
        </w:rPr>
        <w:t xml:space="preserve"> </w:t>
      </w:r>
      <w:r w:rsidR="000017B3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либо лицом, исполняющим его обязанности.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109. Жалоба подается в сроки, установленные частью 5 и частью 6 статьи 40 Федерального закона </w:t>
      </w:r>
      <w:r w:rsidR="000017B3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>248-ФЗ.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110. 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0017B3" w:rsidRPr="006877DB">
        <w:rPr>
          <w:sz w:val="28"/>
          <w:szCs w:val="28"/>
        </w:rPr>
        <w:t>Департаментом</w:t>
      </w:r>
      <w:r w:rsidRPr="006877DB">
        <w:rPr>
          <w:sz w:val="28"/>
          <w:szCs w:val="28"/>
        </w:rPr>
        <w:t>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111. Лицо, подавшее жалобу, до принятия в отношении жалобы решения может отозвать жалобу. При этом повторное направление жалобы по тем же основаниям не допускается.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112. Жалоба может содержать ходатайство о приостановлении исполнения обжалуемого решения </w:t>
      </w:r>
      <w:r w:rsidR="000017B3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113. </w:t>
      </w:r>
      <w:r w:rsidR="000017B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в срок не позднее двух рабочих дней со дня регистрации жалобы принимает одно из следующих решений: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1) о приостановлении исполнения обжалуемого решения </w:t>
      </w:r>
      <w:r w:rsidR="000017B3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;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2) об отказе в приостановлении исполнения обжалуемого решения </w:t>
      </w:r>
      <w:r w:rsidR="000017B3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114. Информация о решении, указанном в пункте 113 настоящего Положения, направляется лицу, подавшему жалобу, в течение одного рабочего дня со дня принятия решения.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115. </w:t>
      </w:r>
      <w:r w:rsidR="000017B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 xml:space="preserve">принимает решение </w:t>
      </w:r>
      <w:proofErr w:type="gramStart"/>
      <w:r w:rsidRPr="006877DB">
        <w:rPr>
          <w:sz w:val="28"/>
          <w:szCs w:val="28"/>
        </w:rPr>
        <w:t xml:space="preserve">об отказе в рассмотрении жалобы в </w:t>
      </w:r>
      <w:r w:rsidRPr="006877DB">
        <w:rPr>
          <w:sz w:val="28"/>
          <w:szCs w:val="28"/>
        </w:rPr>
        <w:lastRenderedPageBreak/>
        <w:t>течение пяти рабочих дней со дня получения жалобы по основаниям</w:t>
      </w:r>
      <w:proofErr w:type="gramEnd"/>
      <w:r w:rsidRPr="006877DB">
        <w:rPr>
          <w:sz w:val="28"/>
          <w:szCs w:val="28"/>
        </w:rPr>
        <w:t>, установленным частью 1</w:t>
      </w:r>
      <w:r w:rsidR="000017B3" w:rsidRPr="006877DB">
        <w:rPr>
          <w:sz w:val="28"/>
          <w:szCs w:val="28"/>
        </w:rPr>
        <w:t xml:space="preserve"> статьи 42 Федерального закона № </w:t>
      </w:r>
      <w:r w:rsidRPr="006877DB">
        <w:rPr>
          <w:sz w:val="28"/>
          <w:szCs w:val="28"/>
        </w:rPr>
        <w:t>248-ФЗ.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116. Отказ в рассмотрении жалобы по основаниям, указанным в пунктах 3 - 8 части 1 статьи 42 Федерального закона </w:t>
      </w:r>
      <w:r w:rsidR="000017B3" w:rsidRPr="006877DB">
        <w:rPr>
          <w:sz w:val="28"/>
          <w:szCs w:val="28"/>
        </w:rPr>
        <w:t>№ </w:t>
      </w:r>
      <w:r w:rsidRPr="006877DB">
        <w:rPr>
          <w:sz w:val="28"/>
          <w:szCs w:val="28"/>
        </w:rPr>
        <w:t xml:space="preserve">248-ФЗ, не является результатом досудебного обжалования и не может служить основанием для судебного обжалования решений </w:t>
      </w:r>
      <w:r w:rsidR="000017B3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, действий (бездействия) его должностных лиц.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117. Жалоба подлежит рассмотрению </w:t>
      </w:r>
      <w:r w:rsidR="000017B3" w:rsidRPr="006877DB">
        <w:rPr>
          <w:sz w:val="28"/>
          <w:szCs w:val="28"/>
        </w:rPr>
        <w:t xml:space="preserve">Департаментом </w:t>
      </w:r>
      <w:r w:rsidRPr="006877DB">
        <w:rPr>
          <w:sz w:val="28"/>
          <w:szCs w:val="28"/>
        </w:rPr>
        <w:t>в течение двадцати рабочих дней со дня ее регистрации.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118. При рассмотрении жалобы </w:t>
      </w:r>
      <w:r w:rsidR="000017B3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использует подсистему досудебного обжалования контрольной (надзорной) деятельности государственной информационной системы "Типовое облачное решение по автоматизации контрольной (надзорной) деятельности" в порядке, установленном Правительством Российской Федерации.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119. </w:t>
      </w:r>
      <w:r w:rsidR="005E57BA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120.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</w:t>
      </w:r>
      <w:r w:rsidR="005E57BA" w:rsidRPr="006877DB">
        <w:rPr>
          <w:sz w:val="28"/>
          <w:szCs w:val="28"/>
        </w:rPr>
        <w:t>Департаментом</w:t>
      </w:r>
      <w:r w:rsidRPr="006877DB">
        <w:rPr>
          <w:sz w:val="28"/>
          <w:szCs w:val="28"/>
        </w:rPr>
        <w:t>, но не более чем на пять рабочих дней с момента направления запроса.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121.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122. Не допускается запрашивать у контролируемого лица, подавшего жалобу, документы и информацию, которые находятся в распоряжении </w:t>
      </w:r>
      <w:r w:rsidR="00816A3C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>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123. По итогам рассмотрения жалобы </w:t>
      </w:r>
      <w:r w:rsidR="00816A3C" w:rsidRPr="006877DB">
        <w:rPr>
          <w:sz w:val="28"/>
          <w:szCs w:val="28"/>
        </w:rPr>
        <w:t xml:space="preserve">Департамент </w:t>
      </w:r>
      <w:r w:rsidRPr="006877DB">
        <w:rPr>
          <w:sz w:val="28"/>
          <w:szCs w:val="28"/>
        </w:rPr>
        <w:t>принимает одно из следующих решений: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1) оставляет жалобу без удовлетворения;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2) отменяет решение </w:t>
      </w:r>
      <w:r w:rsidR="00816A3C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полностью или частично;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3) отменяет решение </w:t>
      </w:r>
      <w:r w:rsidR="00816A3C" w:rsidRPr="006877DB">
        <w:rPr>
          <w:sz w:val="28"/>
          <w:szCs w:val="28"/>
        </w:rPr>
        <w:t xml:space="preserve">Департамента </w:t>
      </w:r>
      <w:r w:rsidRPr="006877DB">
        <w:rPr>
          <w:sz w:val="28"/>
          <w:szCs w:val="28"/>
        </w:rPr>
        <w:t>полностью и принимает новое решение;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8D5898" w:rsidRPr="006877DB" w:rsidRDefault="008D5898" w:rsidP="008D589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124. Принятое по итогам рассмотрения жалобы решение </w:t>
      </w:r>
      <w:r w:rsidR="00816A3C" w:rsidRPr="006877DB">
        <w:rPr>
          <w:sz w:val="28"/>
          <w:szCs w:val="28"/>
        </w:rPr>
        <w:t>Департамента</w:t>
      </w:r>
      <w:r w:rsidRPr="006877DB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в срок не </w:t>
      </w:r>
      <w:r w:rsidRPr="006877DB">
        <w:rPr>
          <w:sz w:val="28"/>
          <w:szCs w:val="28"/>
        </w:rPr>
        <w:lastRenderedPageBreak/>
        <w:t>позднее одного рабочего дня со дня принятия соответствующего решения.</w:t>
      </w:r>
    </w:p>
    <w:p w:rsidR="008D5898" w:rsidRPr="006877DB" w:rsidRDefault="008D5898" w:rsidP="008D5898">
      <w:pPr>
        <w:pStyle w:val="ConsPlusNormal"/>
        <w:ind w:firstLine="720"/>
        <w:jc w:val="both"/>
        <w:rPr>
          <w:sz w:val="28"/>
          <w:szCs w:val="28"/>
        </w:rPr>
      </w:pPr>
    </w:p>
    <w:p w:rsidR="008D5898" w:rsidRPr="00D202C2" w:rsidRDefault="008D5898" w:rsidP="00816A3C">
      <w:pPr>
        <w:pStyle w:val="ConsPlusNormal"/>
        <w:jc w:val="center"/>
        <w:rPr>
          <w:b/>
          <w:strike/>
          <w:sz w:val="28"/>
          <w:szCs w:val="28"/>
        </w:rPr>
      </w:pPr>
      <w:r w:rsidRPr="00D202C2">
        <w:rPr>
          <w:b/>
          <w:strike/>
          <w:sz w:val="28"/>
          <w:szCs w:val="28"/>
        </w:rPr>
        <w:t xml:space="preserve">VII. ОЦЕНКА РЕЗУЛЬТАТИВНОСТИ И ЭФФЕКТИВНОСТИ ДЕЯТЕЛЬНОСТИ </w:t>
      </w:r>
      <w:r w:rsidR="00816A3C" w:rsidRPr="00D202C2">
        <w:rPr>
          <w:b/>
          <w:strike/>
          <w:sz w:val="28"/>
          <w:szCs w:val="28"/>
        </w:rPr>
        <w:t>ДЕПАРТАМЕНТА</w:t>
      </w:r>
      <w:r w:rsidRPr="00D202C2">
        <w:rPr>
          <w:b/>
          <w:strike/>
          <w:sz w:val="28"/>
          <w:szCs w:val="28"/>
        </w:rPr>
        <w:t xml:space="preserve"> ПО ОСУЩЕСТВЛЕНИЮ КОНТРОЛЯ</w:t>
      </w:r>
    </w:p>
    <w:p w:rsidR="008D5898" w:rsidRPr="00D202C2" w:rsidRDefault="008D5898" w:rsidP="008D5898">
      <w:pPr>
        <w:pStyle w:val="ConsPlusNormal"/>
        <w:ind w:firstLine="720"/>
        <w:jc w:val="both"/>
        <w:rPr>
          <w:strike/>
          <w:sz w:val="28"/>
          <w:szCs w:val="28"/>
        </w:rPr>
      </w:pPr>
    </w:p>
    <w:p w:rsidR="008D5898" w:rsidRPr="00D202C2" w:rsidRDefault="008D5898" w:rsidP="008D5898">
      <w:pPr>
        <w:pStyle w:val="ConsPlusNormal"/>
        <w:spacing w:line="276" w:lineRule="auto"/>
        <w:ind w:firstLine="720"/>
        <w:jc w:val="both"/>
        <w:rPr>
          <w:strike/>
          <w:sz w:val="28"/>
          <w:szCs w:val="28"/>
        </w:rPr>
      </w:pPr>
      <w:r w:rsidRPr="00D202C2">
        <w:rPr>
          <w:strike/>
          <w:sz w:val="28"/>
          <w:szCs w:val="28"/>
        </w:rPr>
        <w:t xml:space="preserve">125. Оценка результативности и эффективности деятельности </w:t>
      </w:r>
      <w:r w:rsidR="00816A3C" w:rsidRPr="00D202C2">
        <w:rPr>
          <w:strike/>
          <w:sz w:val="28"/>
          <w:szCs w:val="28"/>
        </w:rPr>
        <w:t xml:space="preserve">Департамента </w:t>
      </w:r>
      <w:r w:rsidRPr="00D202C2">
        <w:rPr>
          <w:strike/>
          <w:sz w:val="28"/>
          <w:szCs w:val="28"/>
        </w:rPr>
        <w:t xml:space="preserve">по осуществлению контроля осуществляется в соответствии со статьей 30 Федерального закона </w:t>
      </w:r>
      <w:r w:rsidR="00816A3C" w:rsidRPr="00D202C2">
        <w:rPr>
          <w:strike/>
          <w:sz w:val="28"/>
          <w:szCs w:val="28"/>
        </w:rPr>
        <w:t>№ </w:t>
      </w:r>
      <w:r w:rsidRPr="00D202C2">
        <w:rPr>
          <w:strike/>
          <w:sz w:val="28"/>
          <w:szCs w:val="28"/>
        </w:rPr>
        <w:t>248-ФЗ на основе системы показателей результативности и эффективности контроля.</w:t>
      </w:r>
    </w:p>
    <w:p w:rsidR="008D5898" w:rsidRPr="00D202C2" w:rsidRDefault="008D5898" w:rsidP="008D5898">
      <w:pPr>
        <w:pStyle w:val="ConsPlusNormal"/>
        <w:spacing w:line="276" w:lineRule="auto"/>
        <w:ind w:firstLine="720"/>
        <w:jc w:val="both"/>
        <w:rPr>
          <w:strike/>
          <w:sz w:val="28"/>
          <w:szCs w:val="28"/>
        </w:rPr>
      </w:pPr>
      <w:r w:rsidRPr="00D202C2">
        <w:rPr>
          <w:strike/>
          <w:sz w:val="28"/>
          <w:szCs w:val="28"/>
        </w:rPr>
        <w:t xml:space="preserve">126. В систему показателей результативности и эффективности деятельности </w:t>
      </w:r>
      <w:r w:rsidR="00816A3C" w:rsidRPr="00D202C2">
        <w:rPr>
          <w:strike/>
          <w:sz w:val="28"/>
          <w:szCs w:val="28"/>
        </w:rPr>
        <w:t xml:space="preserve">Департамента </w:t>
      </w:r>
      <w:r w:rsidRPr="00D202C2">
        <w:rPr>
          <w:strike/>
          <w:sz w:val="28"/>
          <w:szCs w:val="28"/>
        </w:rPr>
        <w:t>входят ключевой показатель контроля и индикативные показатели контроля.</w:t>
      </w:r>
    </w:p>
    <w:p w:rsidR="008D5898" w:rsidRPr="00D202C2" w:rsidRDefault="008D5898" w:rsidP="008D5898">
      <w:pPr>
        <w:pStyle w:val="ConsPlusNormal"/>
        <w:spacing w:line="276" w:lineRule="auto"/>
        <w:ind w:firstLine="720"/>
        <w:jc w:val="both"/>
        <w:rPr>
          <w:strike/>
          <w:sz w:val="28"/>
          <w:szCs w:val="28"/>
        </w:rPr>
      </w:pPr>
      <w:r w:rsidRPr="00D202C2">
        <w:rPr>
          <w:strike/>
          <w:sz w:val="28"/>
          <w:szCs w:val="28"/>
        </w:rPr>
        <w:t xml:space="preserve">127. Ключевой показатель контроля и его значение, а также индикативные показатели контроля утверждаются постановлением </w:t>
      </w:r>
      <w:r w:rsidR="00816A3C" w:rsidRPr="00D202C2">
        <w:rPr>
          <w:strike/>
          <w:sz w:val="28"/>
          <w:szCs w:val="28"/>
        </w:rPr>
        <w:t>автономного округа</w:t>
      </w:r>
      <w:r w:rsidRPr="00D202C2">
        <w:rPr>
          <w:strike/>
          <w:sz w:val="28"/>
          <w:szCs w:val="28"/>
        </w:rPr>
        <w:t>.</w:t>
      </w:r>
    </w:p>
    <w:p w:rsidR="008D5898" w:rsidRPr="006877DB" w:rsidRDefault="008D5898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816A3C" w:rsidRPr="006877DB" w:rsidRDefault="00816A3C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816A3C" w:rsidRPr="006877DB" w:rsidRDefault="00816A3C" w:rsidP="00816A3C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t>Приложение</w:t>
      </w:r>
      <w:r w:rsidR="00D97550" w:rsidRPr="006877DB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>к Положению</w:t>
      </w:r>
    </w:p>
    <w:p w:rsidR="00816A3C" w:rsidRPr="006877DB" w:rsidRDefault="00816A3C" w:rsidP="00816A3C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t>о региональном государственном контроле (надзоре)</w:t>
      </w:r>
    </w:p>
    <w:p w:rsidR="00816A3C" w:rsidRPr="006877DB" w:rsidRDefault="00816A3C" w:rsidP="00816A3C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t>за деятельностью организаций, индивидуальных</w:t>
      </w:r>
    </w:p>
    <w:p w:rsidR="00816A3C" w:rsidRPr="006877DB" w:rsidRDefault="00816A3C" w:rsidP="00816A3C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t>предпринимателей и физических лиц, применяющих</w:t>
      </w:r>
    </w:p>
    <w:p w:rsidR="00816A3C" w:rsidRPr="006877DB" w:rsidRDefault="00816A3C" w:rsidP="00816A3C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t xml:space="preserve">специальный налоговый режим, </w:t>
      </w:r>
      <w:proofErr w:type="gramStart"/>
      <w:r w:rsidRPr="006877DB">
        <w:rPr>
          <w:sz w:val="28"/>
          <w:szCs w:val="28"/>
        </w:rPr>
        <w:t>которые</w:t>
      </w:r>
      <w:proofErr w:type="gramEnd"/>
      <w:r w:rsidRPr="006877DB">
        <w:rPr>
          <w:sz w:val="28"/>
          <w:szCs w:val="28"/>
        </w:rPr>
        <w:t xml:space="preserve"> оказывают</w:t>
      </w:r>
    </w:p>
    <w:p w:rsidR="00816A3C" w:rsidRPr="006877DB" w:rsidRDefault="00816A3C" w:rsidP="00816A3C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t>услуги экскурсоводов (гидов), гидов-переводчиков</w:t>
      </w:r>
    </w:p>
    <w:p w:rsidR="00816A3C" w:rsidRPr="006877DB" w:rsidRDefault="00816A3C" w:rsidP="00816A3C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6877DB">
        <w:rPr>
          <w:sz w:val="28"/>
          <w:szCs w:val="28"/>
        </w:rPr>
        <w:t>и (или) инструкторов-проводников</w:t>
      </w:r>
    </w:p>
    <w:p w:rsidR="00816A3C" w:rsidRPr="006877DB" w:rsidRDefault="00816A3C" w:rsidP="00816A3C">
      <w:pPr>
        <w:pStyle w:val="ConsPlusNormal"/>
        <w:jc w:val="both"/>
      </w:pPr>
    </w:p>
    <w:p w:rsidR="00816A3C" w:rsidRPr="006877DB" w:rsidRDefault="00816A3C" w:rsidP="00816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8"/>
      <w:bookmarkEnd w:id="1"/>
    </w:p>
    <w:p w:rsidR="00816A3C" w:rsidRPr="006877DB" w:rsidRDefault="00816A3C" w:rsidP="00816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B">
        <w:rPr>
          <w:rFonts w:ascii="Times New Roman" w:hAnsi="Times New Roman" w:cs="Times New Roman"/>
          <w:sz w:val="28"/>
          <w:szCs w:val="28"/>
        </w:rPr>
        <w:t>КРИТЕРИИ</w:t>
      </w:r>
    </w:p>
    <w:p w:rsidR="00816A3C" w:rsidRPr="006877DB" w:rsidRDefault="00816A3C" w:rsidP="00816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B">
        <w:rPr>
          <w:rFonts w:ascii="Times New Roman" w:hAnsi="Times New Roman" w:cs="Times New Roman"/>
          <w:sz w:val="28"/>
          <w:szCs w:val="28"/>
        </w:rPr>
        <w:t>отнесения объектов контроля к категориям</w:t>
      </w:r>
    </w:p>
    <w:p w:rsidR="00816A3C" w:rsidRPr="006877DB" w:rsidRDefault="00816A3C" w:rsidP="00816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B">
        <w:rPr>
          <w:rFonts w:ascii="Times New Roman" w:hAnsi="Times New Roman" w:cs="Times New Roman"/>
          <w:sz w:val="28"/>
          <w:szCs w:val="28"/>
        </w:rPr>
        <w:t>риска причинения вреда (ущерба)</w:t>
      </w:r>
    </w:p>
    <w:p w:rsidR="00816A3C" w:rsidRPr="006877DB" w:rsidRDefault="00816A3C" w:rsidP="00816A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774"/>
      </w:tblGrid>
      <w:tr w:rsidR="00816A3C" w:rsidRPr="006877DB" w:rsidTr="00816A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  <w:jc w:val="center"/>
            </w:pPr>
            <w:r w:rsidRPr="006877DB">
              <w:t>Категория риска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  <w:jc w:val="center"/>
            </w:pPr>
            <w:r w:rsidRPr="006877DB">
              <w:t>Критерии отнесения объектов контроля к категориям риска</w:t>
            </w:r>
          </w:p>
        </w:tc>
      </w:tr>
      <w:tr w:rsidR="00816A3C" w:rsidRPr="006877DB" w:rsidTr="00816A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</w:pPr>
            <w:r w:rsidRPr="006877DB">
              <w:t>Средний риск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</w:pPr>
            <w:r w:rsidRPr="006877DB">
              <w:t>Осуществление деятельности экскурсоводами (гидами), гидами-переводчиками, инструкторами-проводниками на национальных туристских маршрутах</w:t>
            </w:r>
          </w:p>
        </w:tc>
      </w:tr>
      <w:tr w:rsidR="00816A3C" w:rsidRPr="006877DB" w:rsidTr="00816A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</w:pPr>
            <w:r w:rsidRPr="006877DB">
              <w:t>Умеренный риск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</w:pPr>
            <w:r w:rsidRPr="006877DB">
              <w:t>Осуществление деятельности экскурсоводами (гидами), гидами-переводчиками, инструкторами-проводниками на туристских маршрутах, проходящих по территориям двух и более субъектов Российской Федерации</w:t>
            </w:r>
          </w:p>
        </w:tc>
      </w:tr>
      <w:tr w:rsidR="00816A3C" w:rsidRPr="006877DB" w:rsidTr="00816A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</w:pPr>
            <w:r w:rsidRPr="006877DB">
              <w:t>Низкий риск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3C" w:rsidRPr="006877DB" w:rsidRDefault="00816A3C" w:rsidP="00816A3C">
            <w:pPr>
              <w:pStyle w:val="ConsPlusNormal"/>
              <w:spacing w:line="276" w:lineRule="auto"/>
            </w:pPr>
            <w:r w:rsidRPr="006877DB">
              <w:t>Осуществление деятельности экскурсоводами (гидами), гидами-</w:t>
            </w:r>
            <w:r w:rsidRPr="006877DB">
              <w:lastRenderedPageBreak/>
              <w:t>переводчиками, инструкторами-проводниками, не отнесенной к категориям среднего и умеренного риска</w:t>
            </w:r>
          </w:p>
        </w:tc>
      </w:tr>
    </w:tbl>
    <w:p w:rsidR="00816A3C" w:rsidRPr="006877DB" w:rsidRDefault="00816A3C" w:rsidP="00816A3C">
      <w:pPr>
        <w:pStyle w:val="ConsPlusNormal"/>
        <w:jc w:val="both"/>
      </w:pPr>
    </w:p>
    <w:p w:rsidR="00816A3C" w:rsidRPr="006877DB" w:rsidRDefault="00816A3C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3F1180" w:rsidRPr="006877DB" w:rsidRDefault="003F1180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Приложение 2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к постановлению Правительства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Ханты-Мансийского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автономного округа – Югры</w:t>
      </w:r>
    </w:p>
    <w:p w:rsidR="008D3079" w:rsidRPr="006877DB" w:rsidRDefault="008D3079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от ______________ № ___</w:t>
      </w:r>
    </w:p>
    <w:p w:rsidR="003F1180" w:rsidRPr="006877DB" w:rsidRDefault="003F1180" w:rsidP="003F1180">
      <w:pPr>
        <w:pStyle w:val="ConsPlusTitle"/>
        <w:jc w:val="center"/>
      </w:pPr>
      <w:bookmarkStart w:id="2" w:name="Par290"/>
      <w:bookmarkEnd w:id="2"/>
    </w:p>
    <w:p w:rsidR="003F1180" w:rsidRPr="006877DB" w:rsidRDefault="003F1180" w:rsidP="003F1180">
      <w:pPr>
        <w:pStyle w:val="ConsPlusTitle"/>
        <w:jc w:val="center"/>
      </w:pPr>
    </w:p>
    <w:p w:rsidR="003F1180" w:rsidRPr="006877DB" w:rsidRDefault="003F1180" w:rsidP="003F1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B">
        <w:rPr>
          <w:rFonts w:ascii="Times New Roman" w:hAnsi="Times New Roman" w:cs="Times New Roman"/>
          <w:sz w:val="28"/>
          <w:szCs w:val="28"/>
        </w:rPr>
        <w:t>ПЕРЕЧЕНЬ</w:t>
      </w:r>
    </w:p>
    <w:p w:rsidR="003F1180" w:rsidRPr="006877DB" w:rsidRDefault="003F1180" w:rsidP="003F1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B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ТРЕБОВАНИЙ,</w:t>
      </w:r>
    </w:p>
    <w:p w:rsidR="003F1180" w:rsidRPr="006877DB" w:rsidRDefault="003F1180" w:rsidP="003F1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77DB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6877DB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</w:t>
      </w:r>
    </w:p>
    <w:p w:rsidR="003F1180" w:rsidRPr="006877DB" w:rsidRDefault="003F1180" w:rsidP="003F1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B">
        <w:rPr>
          <w:rFonts w:ascii="Times New Roman" w:hAnsi="Times New Roman" w:cs="Times New Roman"/>
          <w:sz w:val="28"/>
          <w:szCs w:val="28"/>
        </w:rPr>
        <w:t>ГОСУДАРСТВЕННОГО КОНТРОЛЯ (НАДЗОРА) ЗА ДЕЯТЕЛЬНОСТЬЮ</w:t>
      </w:r>
    </w:p>
    <w:p w:rsidR="003F1180" w:rsidRPr="006877DB" w:rsidRDefault="003F1180" w:rsidP="003F1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B">
        <w:rPr>
          <w:rFonts w:ascii="Times New Roman" w:hAnsi="Times New Roman" w:cs="Times New Roman"/>
          <w:sz w:val="28"/>
          <w:szCs w:val="28"/>
        </w:rPr>
        <w:t>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</w:p>
    <w:p w:rsidR="003F1180" w:rsidRPr="006877DB" w:rsidRDefault="003F1180" w:rsidP="003F1180">
      <w:pPr>
        <w:pStyle w:val="ConsPlusNormal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1. </w:t>
      </w:r>
      <w:proofErr w:type="spellStart"/>
      <w:r w:rsidRPr="006877DB">
        <w:rPr>
          <w:sz w:val="28"/>
          <w:szCs w:val="28"/>
        </w:rPr>
        <w:t>Непоступление</w:t>
      </w:r>
      <w:proofErr w:type="spellEnd"/>
      <w:r w:rsidRPr="006877DB">
        <w:rPr>
          <w:sz w:val="28"/>
          <w:szCs w:val="28"/>
        </w:rPr>
        <w:t xml:space="preserve"> </w:t>
      </w:r>
      <w:proofErr w:type="gramStart"/>
      <w:r w:rsidRPr="006877DB">
        <w:rPr>
          <w:sz w:val="28"/>
          <w:szCs w:val="28"/>
        </w:rPr>
        <w:t>в Департамент заявления об аттестации от контролируемого лица в течение года с момента</w:t>
      </w:r>
      <w:proofErr w:type="gramEnd"/>
      <w:r w:rsidRPr="006877DB">
        <w:rPr>
          <w:sz w:val="28"/>
          <w:szCs w:val="28"/>
        </w:rPr>
        <w:t xml:space="preserve"> прекращения действия аттестата экскурсовода (гида) или гида-переводчика.</w:t>
      </w:r>
    </w:p>
    <w:p w:rsidR="003F1180" w:rsidRPr="006877DB" w:rsidRDefault="003F1180" w:rsidP="003F118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2. Распространение рекламы, содержащей информацию об оказании экскурсионных услуг лицом, отсутствующем в едином федеральном реестре экскурсоводов (гидов) и гидов-переводчиков, едином федеральном реестре инструкторов-проводников.</w:t>
      </w:r>
    </w:p>
    <w:p w:rsidR="003F1180" w:rsidRPr="006877DB" w:rsidRDefault="003F1180" w:rsidP="003F1180">
      <w:pPr>
        <w:pStyle w:val="ConsPlusNormal"/>
        <w:jc w:val="both"/>
        <w:rPr>
          <w:sz w:val="28"/>
          <w:szCs w:val="28"/>
        </w:rPr>
      </w:pPr>
    </w:p>
    <w:p w:rsidR="003F1180" w:rsidRPr="006877DB" w:rsidRDefault="003F1180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3F1180" w:rsidRPr="006877DB" w:rsidRDefault="003F1180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Приложение 3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к постановлению Правительства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Ханты-Мансийского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автономного округа – Югры</w:t>
      </w:r>
    </w:p>
    <w:p w:rsidR="008D3079" w:rsidRPr="006877DB" w:rsidRDefault="008D3079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от ______________ № ___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КЛЮЧЕВОЙ ПОКАЗАТЕЛЬ</w:t>
      </w:r>
    </w:p>
    <w:p w:rsidR="003F1180" w:rsidRPr="006877DB" w:rsidRDefault="003F1180" w:rsidP="003F1180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РЕГИОНАЛЬНОГО ГОСУДАРСТВЕННОГО КОНТРОЛЯ (НАДЗОРА)</w:t>
      </w:r>
    </w:p>
    <w:p w:rsidR="003F1180" w:rsidRPr="006877DB" w:rsidRDefault="003F1180" w:rsidP="003F1180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 xml:space="preserve">ЗА ДЕЯТЕЛЬНОСТЬЮ ОРГАНИЗАЦИЙ, ИНДИВИДУАЛЬНЫХ ПРЕДПРИНИМАТЕЛЕЙ И ФИЗИЧЕСКИХ ЛИЦ, ПРИМЕНЯЮЩИХ </w:t>
      </w:r>
      <w:r w:rsidRPr="006877DB">
        <w:rPr>
          <w:b/>
          <w:sz w:val="28"/>
          <w:szCs w:val="28"/>
        </w:rPr>
        <w:lastRenderedPageBreak/>
        <w:t>СПЕЦИАЛЬНЫЙ НАЛОГОВЫЙ РЕЖИМ, КОТОРЫЕ ОКАЗЫВАЮТ УСЛУГИ ЭКСКУРСОВОДОВ (ГИДОВ), ГИДОВ-ПЕРЕВОДЧИКОВ И (ИЛИ) ИНСТРУКТОРОВ-ПРОВОДНИКОВ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6808"/>
        <w:gridCol w:w="2835"/>
      </w:tblGrid>
      <w:tr w:rsidR="003F1180" w:rsidRPr="006877DB" w:rsidTr="00E90F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80" w:rsidRPr="006877DB" w:rsidRDefault="0009179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6877DB">
              <w:t>№</w:t>
            </w:r>
          </w:p>
          <w:p w:rsidR="003F1180" w:rsidRPr="006877DB" w:rsidRDefault="003F1180">
            <w:pPr>
              <w:pStyle w:val="ConsPlusNormal"/>
              <w:spacing w:line="276" w:lineRule="auto"/>
              <w:jc w:val="center"/>
            </w:pPr>
            <w:proofErr w:type="gramStart"/>
            <w:r w:rsidRPr="006877DB">
              <w:t>п</w:t>
            </w:r>
            <w:proofErr w:type="gramEnd"/>
            <w:r w:rsidRPr="006877DB">
              <w:t>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80" w:rsidRPr="006877DB" w:rsidRDefault="003F1180">
            <w:pPr>
              <w:pStyle w:val="ConsPlusNormal"/>
              <w:spacing w:line="276" w:lineRule="auto"/>
              <w:jc w:val="center"/>
            </w:pPr>
            <w:r w:rsidRPr="006877DB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80" w:rsidRPr="006877DB" w:rsidRDefault="003F1180">
            <w:pPr>
              <w:pStyle w:val="ConsPlusNormal"/>
              <w:spacing w:line="276" w:lineRule="auto"/>
              <w:jc w:val="center"/>
            </w:pPr>
            <w:r w:rsidRPr="006877DB">
              <w:t>Целевое значение показателя</w:t>
            </w:r>
          </w:p>
        </w:tc>
      </w:tr>
      <w:tr w:rsidR="003F1180" w:rsidRPr="006877DB" w:rsidTr="00E90F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80" w:rsidRPr="006877DB" w:rsidRDefault="003F1180">
            <w:pPr>
              <w:pStyle w:val="ConsPlusNormal"/>
              <w:spacing w:line="276" w:lineRule="auto"/>
              <w:jc w:val="center"/>
            </w:pPr>
            <w:r w:rsidRPr="006877DB"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80" w:rsidRPr="006877DB" w:rsidRDefault="003F1180">
            <w:pPr>
              <w:pStyle w:val="ConsPlusNormal"/>
              <w:spacing w:line="276" w:lineRule="auto"/>
              <w:jc w:val="both"/>
            </w:pPr>
            <w:proofErr w:type="gramStart"/>
            <w:r w:rsidRPr="006877DB">
              <w:t>Доля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инструкторов-проводников, соблюдающих обязательные требования, в общем числе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80" w:rsidRDefault="003F1180" w:rsidP="00E90FF6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E90FF6">
              <w:rPr>
                <w:strike/>
              </w:rPr>
              <w:t>&gt;= 95%</w:t>
            </w:r>
          </w:p>
          <w:p w:rsidR="00E90FF6" w:rsidRPr="00E90FF6" w:rsidRDefault="00E90FF6" w:rsidP="00E90FF6">
            <w:pPr>
              <w:pStyle w:val="ConsPlusNormal"/>
              <w:jc w:val="center"/>
              <w:rPr>
                <w:b/>
              </w:rPr>
            </w:pPr>
            <w:r w:rsidRPr="00E90FF6">
              <w:rPr>
                <w:b/>
              </w:rPr>
              <w:t xml:space="preserve">2022 год </w:t>
            </w:r>
            <w:r w:rsidRPr="00E90FF6">
              <w:rPr>
                <w:b/>
              </w:rPr>
              <w:t xml:space="preserve"> - более </w:t>
            </w:r>
            <w:r w:rsidRPr="00E90FF6">
              <w:rPr>
                <w:b/>
              </w:rPr>
              <w:t>95%;</w:t>
            </w:r>
          </w:p>
          <w:p w:rsidR="00E90FF6" w:rsidRPr="00E90FF6" w:rsidRDefault="00E90FF6" w:rsidP="00E90FF6">
            <w:pPr>
              <w:pStyle w:val="ConsPlusNormal"/>
              <w:jc w:val="center"/>
              <w:rPr>
                <w:b/>
              </w:rPr>
            </w:pPr>
            <w:r w:rsidRPr="00E90FF6">
              <w:rPr>
                <w:b/>
              </w:rPr>
              <w:t xml:space="preserve">2023 год </w:t>
            </w:r>
            <w:r w:rsidRPr="00E90FF6">
              <w:rPr>
                <w:b/>
              </w:rPr>
              <w:t xml:space="preserve">- </w:t>
            </w:r>
            <w:r w:rsidRPr="00E90FF6">
              <w:rPr>
                <w:b/>
              </w:rPr>
              <w:t>более 95%;</w:t>
            </w:r>
          </w:p>
          <w:p w:rsidR="00E90FF6" w:rsidRPr="00E90FF6" w:rsidRDefault="00E90FF6" w:rsidP="00E90FF6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E90FF6">
              <w:rPr>
                <w:b/>
              </w:rPr>
              <w:t xml:space="preserve">2024 год </w:t>
            </w:r>
            <w:r w:rsidRPr="00E90FF6">
              <w:rPr>
                <w:b/>
              </w:rPr>
              <w:t xml:space="preserve">- </w:t>
            </w:r>
            <w:r w:rsidRPr="00E90FF6">
              <w:rPr>
                <w:b/>
              </w:rPr>
              <w:t>более 95%.</w:t>
            </w:r>
          </w:p>
        </w:tc>
      </w:tr>
    </w:tbl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Значение указанного ключевого показателя (КП) рассчитывается по формуле: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114082" w:rsidP="003F1180">
      <w:pPr>
        <w:pStyle w:val="ConsPlusNormal"/>
        <w:ind w:firstLine="720"/>
        <w:jc w:val="center"/>
        <w:rPr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190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где: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D - доля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инструкторов-проводников, соблюдающих обязательные требования в отчетном периоде;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Q1 - количество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инструкторов-проводников, соблюдающих обязательные требования в отчетном периоде;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Q2 - общее количество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в отчетном периоде.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8521CE" w:rsidRPr="006877DB" w:rsidRDefault="008521CE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lastRenderedPageBreak/>
        <w:t>Приложение 4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к постановлению Правительства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Ханты-Мансийского</w:t>
      </w:r>
    </w:p>
    <w:p w:rsidR="003F1180" w:rsidRPr="006877DB" w:rsidRDefault="003F1180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автономного округа – Югры</w:t>
      </w:r>
    </w:p>
    <w:p w:rsidR="008D3079" w:rsidRPr="006877DB" w:rsidRDefault="008D3079" w:rsidP="003F1180">
      <w:pPr>
        <w:pStyle w:val="ConsPlusNormal"/>
        <w:jc w:val="right"/>
        <w:rPr>
          <w:sz w:val="28"/>
          <w:szCs w:val="28"/>
        </w:rPr>
      </w:pPr>
      <w:r w:rsidRPr="006877DB">
        <w:rPr>
          <w:sz w:val="28"/>
          <w:szCs w:val="28"/>
        </w:rPr>
        <w:t>от ______________ № ___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6877DB" w:rsidRDefault="003F1180" w:rsidP="003F1180">
      <w:pPr>
        <w:pStyle w:val="ConsPlusNormal"/>
        <w:jc w:val="center"/>
        <w:rPr>
          <w:b/>
          <w:sz w:val="28"/>
          <w:szCs w:val="28"/>
        </w:rPr>
      </w:pPr>
      <w:r w:rsidRPr="006877DB">
        <w:rPr>
          <w:b/>
          <w:sz w:val="28"/>
          <w:szCs w:val="28"/>
        </w:rPr>
        <w:t>ИНДИКАТИВНЫЕ ПОКАЗАТЕЛИ, ПРИМЕНЯЕМЫЕ ПРИ ОСУЩЕСТВЛЕНИИ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ГИДОВ-ПЕРЕВОДЧИКОВ, ИНСТРУКТОРОВ-ПРОВОДНИКОВ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1. Количество внеплановых контрольных (надзорных) мероприятий, проведенных за отчетный период.</w:t>
      </w:r>
    </w:p>
    <w:p w:rsidR="00E90FF6" w:rsidRPr="00E90FF6" w:rsidRDefault="00E90FF6" w:rsidP="00E90FF6">
      <w:pPr>
        <w:pStyle w:val="ConsPlusNormal"/>
        <w:ind w:firstLine="720"/>
        <w:jc w:val="both"/>
        <w:rPr>
          <w:b/>
          <w:sz w:val="28"/>
          <w:szCs w:val="28"/>
        </w:rPr>
      </w:pPr>
      <w:r w:rsidRPr="00E90FF6">
        <w:rPr>
          <w:b/>
          <w:sz w:val="28"/>
          <w:szCs w:val="28"/>
        </w:rPr>
        <w:t>2. К</w:t>
      </w:r>
      <w:r w:rsidRPr="00E90FF6">
        <w:rPr>
          <w:b/>
          <w:sz w:val="28"/>
          <w:szCs w:val="28"/>
        </w:rPr>
        <w:t xml:space="preserve">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90FF6" w:rsidRDefault="00E90FF6" w:rsidP="00E90FF6">
      <w:pPr>
        <w:pStyle w:val="ConsPlusNormal"/>
        <w:ind w:firstLine="720"/>
        <w:jc w:val="both"/>
        <w:rPr>
          <w:b/>
          <w:sz w:val="28"/>
          <w:szCs w:val="28"/>
        </w:rPr>
      </w:pPr>
      <w:r w:rsidRPr="00E90FF6">
        <w:rPr>
          <w:b/>
          <w:sz w:val="28"/>
          <w:szCs w:val="28"/>
        </w:rPr>
        <w:t>3. О</w:t>
      </w:r>
      <w:r w:rsidRPr="00E90FF6">
        <w:rPr>
          <w:b/>
          <w:sz w:val="28"/>
          <w:szCs w:val="28"/>
        </w:rPr>
        <w:t xml:space="preserve">бщее количество контрольных (надзорных) мероприятий с взаимодействием, проведенных за отчетный период; </w:t>
      </w:r>
    </w:p>
    <w:p w:rsidR="00E90FF6" w:rsidRDefault="00E90FF6" w:rsidP="00E90FF6">
      <w:pPr>
        <w:pStyle w:val="ConsPlusNormal"/>
        <w:ind w:firstLine="720"/>
        <w:jc w:val="both"/>
        <w:rPr>
          <w:b/>
          <w:sz w:val="28"/>
          <w:szCs w:val="28"/>
        </w:rPr>
      </w:pPr>
      <w:r w:rsidRPr="00E90FF6">
        <w:rPr>
          <w:b/>
          <w:sz w:val="28"/>
          <w:szCs w:val="28"/>
        </w:rPr>
        <w:t>4. К</w:t>
      </w:r>
      <w:r w:rsidRPr="00E90FF6">
        <w:rPr>
          <w:b/>
          <w:sz w:val="28"/>
          <w:szCs w:val="28"/>
        </w:rPr>
        <w:t>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E90FF6" w:rsidRPr="00E90FF6" w:rsidRDefault="00E90FF6" w:rsidP="00E90FF6">
      <w:pPr>
        <w:pStyle w:val="ConsPlusNormal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90FF6">
        <w:rPr>
          <w:b/>
          <w:sz w:val="28"/>
          <w:szCs w:val="28"/>
        </w:rPr>
        <w:t>К</w:t>
      </w:r>
      <w:r w:rsidRPr="00E90FF6">
        <w:rPr>
          <w:b/>
          <w:sz w:val="28"/>
          <w:szCs w:val="28"/>
        </w:rPr>
        <w:t>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E90FF6">
        <w:rPr>
          <w:strike/>
          <w:sz w:val="28"/>
          <w:szCs w:val="28"/>
        </w:rPr>
        <w:t>2.</w:t>
      </w:r>
      <w:r w:rsidR="00E90FF6">
        <w:rPr>
          <w:b/>
          <w:sz w:val="28"/>
          <w:szCs w:val="28"/>
        </w:rPr>
        <w:t>6.</w:t>
      </w:r>
      <w:r w:rsidRPr="006877DB">
        <w:rPr>
          <w:sz w:val="28"/>
          <w:szCs w:val="28"/>
        </w:rPr>
        <w:t xml:space="preserve"> Количество обязательных профилактических визитов, проведенных за отчетный период.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E90FF6">
        <w:rPr>
          <w:strike/>
          <w:sz w:val="28"/>
          <w:szCs w:val="28"/>
        </w:rPr>
        <w:t>3.</w:t>
      </w:r>
      <w:r w:rsidR="00E90FF6" w:rsidRPr="00E90FF6">
        <w:rPr>
          <w:b/>
          <w:sz w:val="28"/>
          <w:szCs w:val="28"/>
        </w:rPr>
        <w:t>7.</w:t>
      </w:r>
      <w:r w:rsidRPr="006877DB">
        <w:rPr>
          <w:sz w:val="28"/>
          <w:szCs w:val="28"/>
        </w:rPr>
        <w:t xml:space="preserve"> Количество предостережений о недопустимости нарушения обязательных требований, объявленных за отчетный период.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E90FF6">
        <w:rPr>
          <w:strike/>
          <w:sz w:val="28"/>
          <w:szCs w:val="28"/>
        </w:rPr>
        <w:t>4.</w:t>
      </w:r>
      <w:r w:rsidR="00E90FF6">
        <w:rPr>
          <w:b/>
          <w:sz w:val="28"/>
          <w:szCs w:val="28"/>
        </w:rPr>
        <w:t>8.</w:t>
      </w:r>
      <w:r w:rsidRPr="006877DB">
        <w:rPr>
          <w:sz w:val="28"/>
          <w:szCs w:val="28"/>
        </w:rPr>
        <w:t xml:space="preserve">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3F1180" w:rsidRPr="006877DB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  <w:r w:rsidRPr="00E90FF6">
        <w:rPr>
          <w:strike/>
          <w:sz w:val="28"/>
          <w:szCs w:val="28"/>
        </w:rPr>
        <w:t>5.</w:t>
      </w:r>
      <w:r w:rsidR="00E90FF6">
        <w:rPr>
          <w:b/>
          <w:sz w:val="28"/>
          <w:szCs w:val="28"/>
        </w:rPr>
        <w:t>9.</w:t>
      </w:r>
      <w:r w:rsidRPr="006877DB">
        <w:rPr>
          <w:sz w:val="28"/>
          <w:szCs w:val="28"/>
        </w:rPr>
        <w:t xml:space="preserve">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3F1180" w:rsidRDefault="003F1180" w:rsidP="003F1180">
      <w:pPr>
        <w:pStyle w:val="ConsPlusNormal"/>
        <w:ind w:firstLine="720"/>
        <w:jc w:val="both"/>
        <w:rPr>
          <w:strike/>
          <w:sz w:val="28"/>
          <w:szCs w:val="28"/>
        </w:rPr>
      </w:pPr>
      <w:r w:rsidRPr="00E90FF6">
        <w:rPr>
          <w:strike/>
          <w:sz w:val="28"/>
          <w:szCs w:val="28"/>
        </w:rPr>
        <w:t>6. Общая сумма уплаченных (взысканных) административных штрафов, наложенных по итогам контрольных (надзорных) мероприятий, за отчетный период.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t>10. С</w:t>
      </w:r>
      <w:r w:rsidRPr="00E90FF6">
        <w:rPr>
          <w:rFonts w:ascii="Times New Roman" w:hAnsi="Times New Roman"/>
          <w:b/>
          <w:sz w:val="28"/>
          <w:szCs w:val="28"/>
        </w:rPr>
        <w:t xml:space="preserve">умма административных штрафов, наложенных по результатам контрольных (надзорных) мероприятий, за отчетный период; 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t>11. К</w:t>
      </w:r>
      <w:r w:rsidRPr="00E90FF6">
        <w:rPr>
          <w:rFonts w:ascii="Times New Roman" w:hAnsi="Times New Roman"/>
          <w:b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lastRenderedPageBreak/>
        <w:t>12. К</w:t>
      </w:r>
      <w:r w:rsidRPr="00E90FF6">
        <w:rPr>
          <w:rFonts w:ascii="Times New Roman" w:hAnsi="Times New Roman"/>
          <w:b/>
          <w:sz w:val="28"/>
          <w:szCs w:val="28"/>
        </w:rPr>
        <w:t xml:space="preserve"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t>13. О</w:t>
      </w:r>
      <w:r w:rsidRPr="00E90FF6">
        <w:rPr>
          <w:rFonts w:ascii="Times New Roman" w:hAnsi="Times New Roman"/>
          <w:b/>
          <w:sz w:val="28"/>
          <w:szCs w:val="28"/>
        </w:rPr>
        <w:t xml:space="preserve">бщее количество учтенных объектов контроля на конец отчетного периода; 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t>14. К</w:t>
      </w:r>
      <w:r w:rsidRPr="00E90FF6">
        <w:rPr>
          <w:rFonts w:ascii="Times New Roman" w:hAnsi="Times New Roman"/>
          <w:b/>
          <w:sz w:val="28"/>
          <w:szCs w:val="28"/>
        </w:rPr>
        <w:t xml:space="preserve">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t>15. К</w:t>
      </w:r>
      <w:r w:rsidRPr="00E90FF6">
        <w:rPr>
          <w:rFonts w:ascii="Times New Roman" w:hAnsi="Times New Roman"/>
          <w:b/>
          <w:sz w:val="28"/>
          <w:szCs w:val="28"/>
        </w:rPr>
        <w:t xml:space="preserve">оличество учтенных контролируемых лиц на конец отчетного периода; 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t>16. К</w:t>
      </w:r>
      <w:r w:rsidRPr="00E90FF6">
        <w:rPr>
          <w:rFonts w:ascii="Times New Roman" w:hAnsi="Times New Roman"/>
          <w:b/>
          <w:sz w:val="28"/>
          <w:szCs w:val="28"/>
        </w:rPr>
        <w:t xml:space="preserve">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3F1180" w:rsidRPr="00E90FF6" w:rsidRDefault="003F1180" w:rsidP="003F1180">
      <w:pPr>
        <w:pStyle w:val="ConsPlusNormal"/>
        <w:ind w:firstLine="720"/>
        <w:jc w:val="both"/>
        <w:rPr>
          <w:strike/>
          <w:sz w:val="28"/>
          <w:szCs w:val="28"/>
        </w:rPr>
      </w:pPr>
      <w:r w:rsidRPr="00E90FF6">
        <w:rPr>
          <w:strike/>
          <w:sz w:val="28"/>
          <w:szCs w:val="28"/>
        </w:rPr>
        <w:t>7. Общее количество учтенных контролируемых лиц на конец отчетного периода.</w:t>
      </w:r>
    </w:p>
    <w:p w:rsidR="003F1180" w:rsidRDefault="00E90FF6" w:rsidP="003F1180">
      <w:pPr>
        <w:pStyle w:val="ConsPlus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 w:rsidRPr="006877DB">
        <w:rPr>
          <w:sz w:val="28"/>
          <w:szCs w:val="28"/>
        </w:rPr>
        <w:t xml:space="preserve"> </w:t>
      </w:r>
      <w:r w:rsidR="003F1180" w:rsidRPr="006877DB">
        <w:rPr>
          <w:sz w:val="28"/>
          <w:szCs w:val="28"/>
        </w:rPr>
        <w:t>Общее количество жалоб, поданных контролируемыми лицами в досудебном порядке, за отчетный период.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FF6">
        <w:rPr>
          <w:rFonts w:ascii="Times New Roman" w:hAnsi="Times New Roman"/>
          <w:b/>
          <w:sz w:val="28"/>
          <w:szCs w:val="28"/>
        </w:rPr>
        <w:t xml:space="preserve">18. </w:t>
      </w:r>
      <w:r>
        <w:rPr>
          <w:rFonts w:ascii="Times New Roman" w:hAnsi="Times New Roman"/>
          <w:b/>
          <w:sz w:val="28"/>
          <w:szCs w:val="28"/>
        </w:rPr>
        <w:t>К</w:t>
      </w:r>
      <w:r w:rsidRPr="00E90FF6">
        <w:rPr>
          <w:rFonts w:ascii="Times New Roman" w:hAnsi="Times New Roman"/>
          <w:b/>
          <w:sz w:val="28"/>
          <w:szCs w:val="28"/>
        </w:rPr>
        <w:t xml:space="preserve">оличество жалоб, в отношении которых контрольным (надзорным) органом был нарушен срок рассмотрения, за отчетный период; </w:t>
      </w:r>
    </w:p>
    <w:p w:rsidR="00E90FF6" w:rsidRP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К</w:t>
      </w:r>
      <w:r w:rsidRPr="00E90FF6">
        <w:rPr>
          <w:rFonts w:ascii="Times New Roman" w:hAnsi="Times New Roman"/>
          <w:b/>
          <w:sz w:val="28"/>
          <w:szCs w:val="28"/>
        </w:rPr>
        <w:t xml:space="preserve">оличество жалоб, поданных контролируемыми лицами в досудебном порядке, по </w:t>
      </w:r>
      <w:proofErr w:type="gramStart"/>
      <w:r w:rsidRPr="00E90FF6">
        <w:rPr>
          <w:rFonts w:ascii="Times New Roman" w:hAnsi="Times New Roman"/>
          <w:b/>
          <w:sz w:val="28"/>
          <w:szCs w:val="28"/>
        </w:rPr>
        <w:t>итогам</w:t>
      </w:r>
      <w:proofErr w:type="gramEnd"/>
      <w:r w:rsidRPr="00E90FF6">
        <w:rPr>
          <w:rFonts w:ascii="Times New Roman" w:hAnsi="Times New Roman"/>
          <w:b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E90FF6" w:rsidRDefault="00E90FF6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63B48">
        <w:rPr>
          <w:rFonts w:ascii="Times New Roman" w:hAnsi="Times New Roman"/>
          <w:b/>
          <w:sz w:val="28"/>
          <w:szCs w:val="28"/>
        </w:rPr>
        <w:t>. К</w:t>
      </w:r>
      <w:r w:rsidRPr="00E90FF6">
        <w:rPr>
          <w:rFonts w:ascii="Times New Roman" w:hAnsi="Times New Roman"/>
          <w:b/>
          <w:sz w:val="28"/>
          <w:szCs w:val="28"/>
        </w:rPr>
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363B48" w:rsidRPr="00363B48" w:rsidRDefault="00363B48" w:rsidP="0036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B48">
        <w:rPr>
          <w:rFonts w:ascii="Times New Roman" w:hAnsi="Times New Roman"/>
          <w:b/>
          <w:sz w:val="28"/>
          <w:szCs w:val="28"/>
        </w:rPr>
        <w:t>21. К</w:t>
      </w:r>
      <w:r w:rsidRPr="00363B48">
        <w:rPr>
          <w:rFonts w:ascii="Times New Roman" w:hAnsi="Times New Roman"/>
          <w:b/>
          <w:sz w:val="28"/>
          <w:szCs w:val="28"/>
        </w:rPr>
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363B48" w:rsidRPr="00363B48" w:rsidRDefault="00363B48" w:rsidP="0036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B48">
        <w:rPr>
          <w:rFonts w:ascii="Times New Roman" w:hAnsi="Times New Roman"/>
          <w:b/>
          <w:sz w:val="28"/>
          <w:szCs w:val="28"/>
        </w:rPr>
        <w:t>22. К</w:t>
      </w:r>
      <w:r w:rsidRPr="00363B48">
        <w:rPr>
          <w:rFonts w:ascii="Times New Roman" w:hAnsi="Times New Roman"/>
          <w:b/>
          <w:sz w:val="28"/>
          <w:szCs w:val="28"/>
        </w:rPr>
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363B48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363B48">
        <w:rPr>
          <w:rFonts w:ascii="Times New Roman" w:hAnsi="Times New Roman"/>
          <w:b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363B48" w:rsidRPr="00E90FF6" w:rsidRDefault="00363B48" w:rsidP="00E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FF6" w:rsidRPr="00E90FF6" w:rsidRDefault="00E90FF6" w:rsidP="003F1180">
      <w:pPr>
        <w:pStyle w:val="ConsPlusNormal"/>
        <w:ind w:firstLine="720"/>
        <w:jc w:val="both"/>
        <w:rPr>
          <w:sz w:val="28"/>
          <w:szCs w:val="28"/>
        </w:rPr>
      </w:pPr>
      <w:r w:rsidRPr="00E90FF6">
        <w:rPr>
          <w:sz w:val="28"/>
          <w:szCs w:val="28"/>
        </w:rPr>
        <w:t xml:space="preserve"> </w:t>
      </w:r>
    </w:p>
    <w:p w:rsidR="003F1180" w:rsidRPr="003F1180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3F1180" w:rsidRDefault="003F1180" w:rsidP="003F1180">
      <w:pPr>
        <w:pStyle w:val="ConsPlusNormal"/>
        <w:ind w:firstLine="720"/>
        <w:jc w:val="both"/>
        <w:rPr>
          <w:sz w:val="28"/>
          <w:szCs w:val="28"/>
        </w:rPr>
      </w:pPr>
    </w:p>
    <w:p w:rsidR="003F1180" w:rsidRPr="007B5C41" w:rsidRDefault="003F1180" w:rsidP="00F9748F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sectPr w:rsidR="003F1180" w:rsidRPr="007B5C4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7D" w:rsidRDefault="00845C7D">
      <w:pPr>
        <w:spacing w:after="0" w:line="240" w:lineRule="auto"/>
      </w:pPr>
      <w:r>
        <w:separator/>
      </w:r>
    </w:p>
  </w:endnote>
  <w:endnote w:type="continuationSeparator" w:id="0">
    <w:p w:rsidR="00845C7D" w:rsidRDefault="0084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7D" w:rsidRDefault="00845C7D">
      <w:pPr>
        <w:spacing w:after="0" w:line="240" w:lineRule="auto"/>
      </w:pPr>
      <w:r>
        <w:separator/>
      </w:r>
    </w:p>
  </w:footnote>
  <w:footnote w:type="continuationSeparator" w:id="0">
    <w:p w:rsidR="00845C7D" w:rsidRDefault="0084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274"/>
    <w:multiLevelType w:val="hybridMultilevel"/>
    <w:tmpl w:val="3F6C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D3C1C"/>
    <w:multiLevelType w:val="hybridMultilevel"/>
    <w:tmpl w:val="7F84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71"/>
    <w:rsid w:val="000017B3"/>
    <w:rsid w:val="00017EE9"/>
    <w:rsid w:val="00020E7B"/>
    <w:rsid w:val="0006546F"/>
    <w:rsid w:val="0009179D"/>
    <w:rsid w:val="00097605"/>
    <w:rsid w:val="000B2878"/>
    <w:rsid w:val="000B2F88"/>
    <w:rsid w:val="000B42C9"/>
    <w:rsid w:val="0010142D"/>
    <w:rsid w:val="00114082"/>
    <w:rsid w:val="00147FB8"/>
    <w:rsid w:val="00153B86"/>
    <w:rsid w:val="001674D5"/>
    <w:rsid w:val="00181073"/>
    <w:rsid w:val="001847F8"/>
    <w:rsid w:val="001B16F1"/>
    <w:rsid w:val="001C7B5F"/>
    <w:rsid w:val="001E36F5"/>
    <w:rsid w:val="001F5B24"/>
    <w:rsid w:val="001F705F"/>
    <w:rsid w:val="00221A97"/>
    <w:rsid w:val="00230992"/>
    <w:rsid w:val="002315E2"/>
    <w:rsid w:val="00242880"/>
    <w:rsid w:val="00254083"/>
    <w:rsid w:val="00262FC6"/>
    <w:rsid w:val="00293999"/>
    <w:rsid w:val="002A53DB"/>
    <w:rsid w:val="002B2B51"/>
    <w:rsid w:val="002C0BD2"/>
    <w:rsid w:val="002E0F48"/>
    <w:rsid w:val="00306FF2"/>
    <w:rsid w:val="0031722B"/>
    <w:rsid w:val="003521D3"/>
    <w:rsid w:val="00363B48"/>
    <w:rsid w:val="0038411B"/>
    <w:rsid w:val="003F1180"/>
    <w:rsid w:val="00401181"/>
    <w:rsid w:val="004163B4"/>
    <w:rsid w:val="00451316"/>
    <w:rsid w:val="004631BD"/>
    <w:rsid w:val="004C2512"/>
    <w:rsid w:val="004F6994"/>
    <w:rsid w:val="00521965"/>
    <w:rsid w:val="00526B92"/>
    <w:rsid w:val="005524CD"/>
    <w:rsid w:val="00570603"/>
    <w:rsid w:val="005A38D4"/>
    <w:rsid w:val="005E57BA"/>
    <w:rsid w:val="005E6D62"/>
    <w:rsid w:val="005E6E99"/>
    <w:rsid w:val="006123B6"/>
    <w:rsid w:val="00635760"/>
    <w:rsid w:val="006769E3"/>
    <w:rsid w:val="0068610A"/>
    <w:rsid w:val="006877DB"/>
    <w:rsid w:val="006A2371"/>
    <w:rsid w:val="006A3BB4"/>
    <w:rsid w:val="006A7CDE"/>
    <w:rsid w:val="006F4F7B"/>
    <w:rsid w:val="00710DE5"/>
    <w:rsid w:val="00714490"/>
    <w:rsid w:val="007162CB"/>
    <w:rsid w:val="00732C63"/>
    <w:rsid w:val="00752D35"/>
    <w:rsid w:val="00766AC4"/>
    <w:rsid w:val="007805C4"/>
    <w:rsid w:val="0078541D"/>
    <w:rsid w:val="007A6D3E"/>
    <w:rsid w:val="007A7CD7"/>
    <w:rsid w:val="007B5C41"/>
    <w:rsid w:val="007D2B54"/>
    <w:rsid w:val="007D2E6A"/>
    <w:rsid w:val="007F1014"/>
    <w:rsid w:val="007F2691"/>
    <w:rsid w:val="00816A3C"/>
    <w:rsid w:val="00826CF1"/>
    <w:rsid w:val="00845C7D"/>
    <w:rsid w:val="008521CE"/>
    <w:rsid w:val="00875F31"/>
    <w:rsid w:val="00887292"/>
    <w:rsid w:val="008B1AB2"/>
    <w:rsid w:val="008D3079"/>
    <w:rsid w:val="008D5898"/>
    <w:rsid w:val="008E56E1"/>
    <w:rsid w:val="008F36CE"/>
    <w:rsid w:val="00907529"/>
    <w:rsid w:val="009460AB"/>
    <w:rsid w:val="009537B8"/>
    <w:rsid w:val="00964F84"/>
    <w:rsid w:val="00973628"/>
    <w:rsid w:val="009C4E97"/>
    <w:rsid w:val="009D7344"/>
    <w:rsid w:val="00A002AB"/>
    <w:rsid w:val="00A4395D"/>
    <w:rsid w:val="00A43E99"/>
    <w:rsid w:val="00A75ED4"/>
    <w:rsid w:val="00A93D71"/>
    <w:rsid w:val="00AA03E8"/>
    <w:rsid w:val="00AD49FD"/>
    <w:rsid w:val="00AE1B15"/>
    <w:rsid w:val="00B137B2"/>
    <w:rsid w:val="00B27FD5"/>
    <w:rsid w:val="00B45462"/>
    <w:rsid w:val="00B724FD"/>
    <w:rsid w:val="00BA250F"/>
    <w:rsid w:val="00BB0846"/>
    <w:rsid w:val="00BB7C97"/>
    <w:rsid w:val="00BD6E8F"/>
    <w:rsid w:val="00C13EF6"/>
    <w:rsid w:val="00C17613"/>
    <w:rsid w:val="00C82068"/>
    <w:rsid w:val="00CB0D7C"/>
    <w:rsid w:val="00CB5598"/>
    <w:rsid w:val="00CF19F3"/>
    <w:rsid w:val="00D14331"/>
    <w:rsid w:val="00D202C2"/>
    <w:rsid w:val="00D61B6D"/>
    <w:rsid w:val="00D97550"/>
    <w:rsid w:val="00DC6FF4"/>
    <w:rsid w:val="00DE1739"/>
    <w:rsid w:val="00DF5F70"/>
    <w:rsid w:val="00E6161F"/>
    <w:rsid w:val="00E90FF6"/>
    <w:rsid w:val="00EA1099"/>
    <w:rsid w:val="00ED7F30"/>
    <w:rsid w:val="00EE1455"/>
    <w:rsid w:val="00EF247A"/>
    <w:rsid w:val="00F311DE"/>
    <w:rsid w:val="00F34FF1"/>
    <w:rsid w:val="00F67304"/>
    <w:rsid w:val="00F679C1"/>
    <w:rsid w:val="00F73777"/>
    <w:rsid w:val="00F85A02"/>
    <w:rsid w:val="00F9748F"/>
    <w:rsid w:val="00FA5AA5"/>
    <w:rsid w:val="00FA5F77"/>
    <w:rsid w:val="00FB052C"/>
    <w:rsid w:val="00FB71BC"/>
    <w:rsid w:val="00FF0B5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3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3D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3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93D71"/>
    <w:rPr>
      <w:rFonts w:cs="Times New Roman"/>
    </w:rPr>
  </w:style>
  <w:style w:type="character" w:styleId="a7">
    <w:name w:val="Hyperlink"/>
    <w:uiPriority w:val="99"/>
    <w:unhideWhenUsed/>
    <w:rsid w:val="00A93D7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C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3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3D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3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93D71"/>
    <w:rPr>
      <w:rFonts w:cs="Times New Roman"/>
    </w:rPr>
  </w:style>
  <w:style w:type="character" w:styleId="a7">
    <w:name w:val="Hyperlink"/>
    <w:uiPriority w:val="99"/>
    <w:unhideWhenUsed/>
    <w:rsid w:val="00A93D7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C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E1EE-3AA4-4F39-A262-10A61702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6769</Words>
  <Characters>38585</Characters>
  <Application>Microsoft Office Word</Application>
  <DocSecurity>2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22.12.2016 N 156(ред. от 08.04.2021)"О Департаменте промышленности Ханты-Мансийского автономного округа - Югры"(вместе с "Положением о Департаменте промышленности Ханты-Мансийского автономного округа - Югры")</vt:lpstr>
    </vt:vector>
  </TitlesOfParts>
  <Company>КонсультантПлюс Версия 4021.00.50</Company>
  <LinksUpToDate>false</LinksUpToDate>
  <CharactersWithSpaces>45264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22.12.2016 N 156(ред. от 08.04.2021)"О Департаменте промышленности Ханты-Мансийского автономного округа - Югры"(вместе с "Положением о Департаменте промышленности Ханты-Мансийского автономного округа - Югры")</dc:title>
  <dc:creator>Дудников Дмитрий Валерьевич</dc:creator>
  <cp:lastModifiedBy>Двоеглазова Юлия Сергеевна</cp:lastModifiedBy>
  <cp:revision>3</cp:revision>
  <dcterms:created xsi:type="dcterms:W3CDTF">2022-06-16T09:25:00Z</dcterms:created>
  <dcterms:modified xsi:type="dcterms:W3CDTF">2022-06-16T11:31:00Z</dcterms:modified>
</cp:coreProperties>
</file>