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A6" w:rsidRDefault="0031581A">
      <w:pPr>
        <w:tabs>
          <w:tab w:val="left" w:pos="6096"/>
        </w:tabs>
        <w:spacing w:after="0" w:line="240" w:lineRule="auto"/>
        <w:jc w:val="right"/>
        <w:rPr>
          <w:rFonts w:ascii="Times New Roman" w:hAnsi="Times New Roman" w:cs="Times New Roman"/>
          <w:sz w:val="28"/>
          <w:szCs w:val="28"/>
        </w:rPr>
      </w:pPr>
      <w:r>
        <w:rPr>
          <w:rFonts w:ascii="Times New Roman" w:hAnsi="Times New Roman" w:cs="Times New Roman"/>
          <w:sz w:val="28"/>
          <w:szCs w:val="28"/>
          <w:lang w:eastAsia="ru-RU"/>
        </w:rPr>
        <w:t>Проект</w:t>
      </w:r>
    </w:p>
    <w:p w:rsidR="004D25A6" w:rsidRDefault="004D25A6">
      <w:pPr>
        <w:spacing w:after="0" w:line="240" w:lineRule="auto"/>
        <w:jc w:val="right"/>
        <w:rPr>
          <w:rFonts w:ascii="Times New Roman" w:hAnsi="Times New Roman" w:cs="Times New Roman"/>
          <w:sz w:val="28"/>
          <w:szCs w:val="28"/>
        </w:rPr>
      </w:pPr>
    </w:p>
    <w:p w:rsidR="004D25A6" w:rsidRDefault="003158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ru-RU"/>
        </w:rPr>
        <w:t>ПРАВИТЕЛЬСТВО</w:t>
      </w:r>
    </w:p>
    <w:p w:rsidR="004D25A6" w:rsidRDefault="003158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ru-RU"/>
        </w:rPr>
        <w:t>ХАНТЫ-МАНСИЙСКОГО АВТОНОМНОГО ОКРУГА – ЮГРЫ</w:t>
      </w:r>
    </w:p>
    <w:p w:rsidR="004D25A6" w:rsidRDefault="004D25A6">
      <w:pPr>
        <w:spacing w:after="0" w:line="240" w:lineRule="auto"/>
        <w:jc w:val="center"/>
        <w:rPr>
          <w:rFonts w:ascii="Times New Roman" w:hAnsi="Times New Roman" w:cs="Times New Roman"/>
          <w:b/>
          <w:bCs/>
          <w:sz w:val="28"/>
          <w:szCs w:val="28"/>
        </w:rPr>
      </w:pPr>
    </w:p>
    <w:p w:rsidR="004D25A6" w:rsidRDefault="003158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ru-RU"/>
        </w:rPr>
        <w:t>ПОСТАНОВЛЕНИЕ</w:t>
      </w:r>
    </w:p>
    <w:p w:rsidR="004D25A6" w:rsidRDefault="004D25A6">
      <w:pPr>
        <w:spacing w:after="0" w:line="240" w:lineRule="auto"/>
        <w:jc w:val="center"/>
        <w:rPr>
          <w:rFonts w:ascii="Times New Roman" w:hAnsi="Times New Roman" w:cs="Times New Roman"/>
          <w:b/>
          <w:bCs/>
          <w:sz w:val="28"/>
          <w:szCs w:val="28"/>
        </w:rPr>
      </w:pPr>
    </w:p>
    <w:p w:rsidR="004D25A6" w:rsidRDefault="0031581A">
      <w:pPr>
        <w:spacing w:after="0" w:line="240" w:lineRule="auto"/>
        <w:jc w:val="center"/>
        <w:rPr>
          <w:rFonts w:ascii="Times New Roman" w:hAnsi="Times New Roman" w:cs="Times New Roman"/>
          <w:sz w:val="16"/>
          <w:szCs w:val="16"/>
        </w:rPr>
      </w:pPr>
      <w:r>
        <w:rPr>
          <w:rFonts w:ascii="Times New Roman" w:hAnsi="Times New Roman" w:cs="Times New Roman"/>
          <w:sz w:val="24"/>
          <w:szCs w:val="24"/>
          <w:lang w:eastAsia="ru-RU"/>
        </w:rPr>
        <w:t>от _________________________ № _________</w:t>
      </w:r>
    </w:p>
    <w:p w:rsidR="004D25A6" w:rsidRDefault="0031581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Ханты-Мансийск</w:t>
      </w:r>
    </w:p>
    <w:p w:rsidR="004D25A6" w:rsidRDefault="004D25A6">
      <w:pPr>
        <w:spacing w:after="0" w:line="240" w:lineRule="auto"/>
        <w:jc w:val="center"/>
        <w:rPr>
          <w:rFonts w:ascii="Times New Roman" w:hAnsi="Times New Roman" w:cs="Times New Roman"/>
          <w:b/>
          <w:bCs/>
          <w:sz w:val="28"/>
          <w:szCs w:val="28"/>
        </w:rPr>
      </w:pPr>
    </w:p>
    <w:tbl>
      <w:tblPr>
        <w:tblW w:w="9322" w:type="dxa"/>
        <w:tblLook w:val="04A0" w:firstRow="1" w:lastRow="0" w:firstColumn="1" w:lastColumn="0" w:noHBand="0" w:noVBand="1"/>
      </w:tblPr>
      <w:tblGrid>
        <w:gridCol w:w="9322"/>
      </w:tblGrid>
      <w:tr w:rsidR="004D25A6">
        <w:tc>
          <w:tcPr>
            <w:tcW w:w="9322" w:type="dxa"/>
            <w:shd w:val="clear" w:color="auto" w:fill="auto"/>
          </w:tcPr>
          <w:p w:rsidR="004D25A6" w:rsidRDefault="0031581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w:t>
            </w:r>
          </w:p>
          <w:p w:rsidR="004D25A6" w:rsidRDefault="0031581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Правительства Ханты-Мансийского автономного округа – Югры </w:t>
            </w:r>
            <w:r>
              <w:rPr>
                <w:rFonts w:ascii="Times New Roman" w:hAnsi="Times New Roman" w:cs="Times New Roman"/>
                <w:b/>
                <w:sz w:val="28"/>
                <w:szCs w:val="28"/>
              </w:rPr>
              <w:br/>
              <w:t xml:space="preserve">от </w:t>
            </w:r>
            <w:r>
              <w:rPr>
                <w:rFonts w:ascii="Times New Roman" w:hAnsi="Times New Roman" w:cs="Times New Roman"/>
                <w:b/>
                <w:bCs/>
                <w:sz w:val="28"/>
                <w:szCs w:val="28"/>
              </w:rPr>
              <w:t xml:space="preserve">24 августа 2012 года № 296-п «Об отдельных вопросах перемещения транспортных средств на специализированную стоянку, их хранения, оплаты стоимости перемещения и хранения, возврата транспортных средств </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Ханты-Мансийском</w:t>
            </w:r>
            <w:proofErr w:type="gramEnd"/>
            <w:r>
              <w:rPr>
                <w:rFonts w:ascii="Times New Roman" w:hAnsi="Times New Roman" w:cs="Times New Roman"/>
                <w:b/>
                <w:bCs/>
                <w:sz w:val="28"/>
                <w:szCs w:val="28"/>
              </w:rPr>
              <w:t xml:space="preserve"> автономном округе – Югре» </w:t>
            </w:r>
          </w:p>
        </w:tc>
      </w:tr>
    </w:tbl>
    <w:p w:rsidR="004D25A6" w:rsidRDefault="004D25A6">
      <w:pPr>
        <w:spacing w:after="0" w:line="240" w:lineRule="auto"/>
        <w:jc w:val="center"/>
        <w:rPr>
          <w:rFonts w:ascii="Times New Roman" w:hAnsi="Times New Roman" w:cs="Times New Roman"/>
          <w:b/>
          <w:bCs/>
          <w:sz w:val="28"/>
          <w:szCs w:val="28"/>
        </w:rPr>
      </w:pPr>
    </w:p>
    <w:p w:rsidR="004D25A6" w:rsidRDefault="0031581A">
      <w:pPr>
        <w:spacing w:after="0" w:line="240" w:lineRule="auto"/>
        <w:ind w:firstLine="709"/>
        <w:jc w:val="both"/>
        <w:rPr>
          <w:rFonts w:ascii="Times New Roman" w:hAnsi="Times New Roman" w:cs="Times New Roman"/>
          <w:b/>
          <w:spacing w:val="30"/>
          <w:sz w:val="28"/>
          <w:szCs w:val="28"/>
        </w:rPr>
      </w:pPr>
      <w:r>
        <w:rPr>
          <w:rFonts w:ascii="Times New Roman" w:hAnsi="Times New Roman" w:cs="Times New Roman"/>
          <w:sz w:val="28"/>
          <w:szCs w:val="28"/>
        </w:rPr>
        <w:t xml:space="preserve">В соответствии с Законами Ханты-Мансийского автономного </w:t>
      </w:r>
      <w:r>
        <w:rPr>
          <w:rFonts w:ascii="Times New Roman" w:hAnsi="Times New Roman" w:cs="Times New Roman"/>
          <w:sz w:val="28"/>
          <w:szCs w:val="28"/>
        </w:rPr>
        <w:br/>
        <w:t xml:space="preserve">округа – Югры от 25 февраля 2003 года </w:t>
      </w:r>
      <w:hyperlink r:id="rId8" w:tooltip="consultantplus://offline/ref=F4FC44E682078551624B521681649AE9C9F019C870325523CA953720390311DE086411A0A33E43DDF67581CD796AA1CD3Ds424F" w:history="1">
        <w:r>
          <w:rPr>
            <w:rFonts w:ascii="Times New Roman" w:hAnsi="Times New Roman" w:cs="Times New Roman"/>
            <w:sz w:val="28"/>
            <w:szCs w:val="28"/>
          </w:rPr>
          <w:t>№ 14-оз</w:t>
        </w:r>
      </w:hyperlink>
      <w:r>
        <w:rPr>
          <w:rFonts w:ascii="Times New Roman" w:hAnsi="Times New Roman" w:cs="Times New Roman"/>
          <w:sz w:val="28"/>
          <w:szCs w:val="28"/>
        </w:rPr>
        <w:t xml:space="preserve"> «О нормативных правовых актах Ханты-Мансийского автономного округа – Югры», от 12 октября </w:t>
      </w:r>
      <w:r w:rsidR="00553EA2">
        <w:rPr>
          <w:rFonts w:ascii="Times New Roman" w:hAnsi="Times New Roman" w:cs="Times New Roman"/>
          <w:sz w:val="28"/>
          <w:szCs w:val="28"/>
        </w:rPr>
        <w:br/>
      </w:r>
      <w:r>
        <w:rPr>
          <w:rFonts w:ascii="Times New Roman" w:hAnsi="Times New Roman" w:cs="Times New Roman"/>
          <w:sz w:val="28"/>
          <w:szCs w:val="28"/>
        </w:rPr>
        <w:t xml:space="preserve">2005 года </w:t>
      </w:r>
      <w:hyperlink r:id="rId9" w:tooltip="consultantplus://offline/ref=F4FC44E682078551624B521681649AE9C9F019C87033572CC19D3720390311DE086411A0A33E43DDF67581CD796AA1CD3Ds424F" w:history="1">
        <w:r>
          <w:rPr>
            <w:rFonts w:ascii="Times New Roman" w:hAnsi="Times New Roman" w:cs="Times New Roman"/>
            <w:sz w:val="28"/>
            <w:szCs w:val="28"/>
          </w:rPr>
          <w:t>№ 73-оз</w:t>
        </w:r>
      </w:hyperlink>
      <w:r>
        <w:rPr>
          <w:rFonts w:ascii="Times New Roman" w:hAnsi="Times New Roman" w:cs="Times New Roman"/>
          <w:sz w:val="28"/>
          <w:szCs w:val="28"/>
        </w:rPr>
        <w:t xml:space="preserve"> «О Правительстве Ханты-Мансийского автономного округа – Югры» Правительство Ханты-Мансийского автономного </w:t>
      </w:r>
      <w:r w:rsidR="00553EA2">
        <w:rPr>
          <w:rFonts w:ascii="Times New Roman" w:hAnsi="Times New Roman" w:cs="Times New Roman"/>
          <w:sz w:val="28"/>
          <w:szCs w:val="28"/>
        </w:rPr>
        <w:br/>
      </w:r>
      <w:r>
        <w:rPr>
          <w:rFonts w:ascii="Times New Roman" w:hAnsi="Times New Roman" w:cs="Times New Roman"/>
          <w:sz w:val="28"/>
          <w:szCs w:val="28"/>
        </w:rPr>
        <w:t xml:space="preserve">округа – Югры </w:t>
      </w:r>
      <w:r>
        <w:rPr>
          <w:rFonts w:ascii="Times New Roman" w:hAnsi="Times New Roman" w:cs="Times New Roman"/>
          <w:b/>
          <w:spacing w:val="30"/>
          <w:sz w:val="28"/>
          <w:szCs w:val="28"/>
          <w:lang w:eastAsia="ru-RU"/>
        </w:rPr>
        <w:t>постановляет:</w:t>
      </w:r>
    </w:p>
    <w:p w:rsidR="004D25A6" w:rsidRDefault="0031581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Внести в </w:t>
      </w:r>
      <w:hyperlink r:id="rId10" w:tooltip="consultantplus://offline/ref=93CD1A23DFF157724DB8CD20C3732E9BE6FCE3AB5DB78D4808EE58CFA9256EB3F22114520A5B14BBEE7783AFEE7B35B87A34O9K" w:history="1">
        <w:r>
          <w:rPr>
            <w:rFonts w:ascii="Times New Roman" w:hAnsi="Times New Roman" w:cs="Times New Roman"/>
            <w:bCs/>
            <w:sz w:val="28"/>
            <w:szCs w:val="28"/>
          </w:rPr>
          <w:t>постановление</w:t>
        </w:r>
      </w:hyperlink>
      <w:r>
        <w:rPr>
          <w:rFonts w:ascii="Times New Roman" w:hAnsi="Times New Roman" w:cs="Times New Roman"/>
          <w:bCs/>
          <w:sz w:val="28"/>
          <w:szCs w:val="28"/>
        </w:rPr>
        <w:t xml:space="preserve"> Правительства Ханты-Мансийского автономного округа – Югры от 24 августа 2012 года № 296-п «Об отдельных вопросах перемещения транспортных средств на специализированную стоянку, их хранения, оплаты стоимости перемещения и хранения, возврата транспортных средств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Ханты-Мансийском</w:t>
      </w:r>
      <w:proofErr w:type="gramEnd"/>
      <w:r>
        <w:rPr>
          <w:rFonts w:ascii="Times New Roman" w:hAnsi="Times New Roman" w:cs="Times New Roman"/>
          <w:bCs/>
          <w:sz w:val="28"/>
          <w:szCs w:val="28"/>
        </w:rPr>
        <w:t xml:space="preserve"> автономном округе – Югре» следующие изменения:</w:t>
      </w:r>
    </w:p>
    <w:p w:rsidR="004D25A6" w:rsidRDefault="0031581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Приложение 1 изложить в следующей редакции:</w:t>
      </w:r>
    </w:p>
    <w:p w:rsidR="004D25A6" w:rsidRDefault="004D25A6">
      <w:pPr>
        <w:spacing w:after="0" w:line="240" w:lineRule="auto"/>
        <w:ind w:firstLine="709"/>
        <w:jc w:val="both"/>
        <w:rPr>
          <w:rFonts w:ascii="Times New Roman" w:hAnsi="Times New Roman" w:cs="Times New Roman"/>
          <w:bCs/>
          <w:sz w:val="28"/>
          <w:szCs w:val="28"/>
        </w:rPr>
      </w:pPr>
    </w:p>
    <w:p w:rsidR="004D25A6" w:rsidRDefault="0031581A">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1</w:t>
      </w:r>
    </w:p>
    <w:p w:rsidR="004D25A6" w:rsidRDefault="0031581A">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 постановлению Правительства</w:t>
      </w:r>
    </w:p>
    <w:p w:rsidR="004D25A6" w:rsidRDefault="0031581A">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Ханты-Мансийского</w:t>
      </w:r>
    </w:p>
    <w:p w:rsidR="004D25A6" w:rsidRDefault="0031581A">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автономного округа – Югры</w:t>
      </w:r>
    </w:p>
    <w:p w:rsidR="004D25A6" w:rsidRDefault="0031581A">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24 августа 2012 года № 296-п</w:t>
      </w:r>
    </w:p>
    <w:p w:rsidR="004D25A6" w:rsidRDefault="004D25A6">
      <w:pPr>
        <w:spacing w:after="0" w:line="240" w:lineRule="auto"/>
        <w:ind w:firstLine="709"/>
        <w:jc w:val="both"/>
        <w:rPr>
          <w:rFonts w:ascii="Times New Roman" w:hAnsi="Times New Roman" w:cs="Times New Roman"/>
          <w:bCs/>
          <w:sz w:val="28"/>
          <w:szCs w:val="28"/>
        </w:rPr>
      </w:pPr>
    </w:p>
    <w:p w:rsidR="004D25A6" w:rsidRDefault="004D25A6">
      <w:pPr>
        <w:spacing w:after="0" w:line="240" w:lineRule="auto"/>
        <w:jc w:val="center"/>
        <w:rPr>
          <w:rFonts w:ascii="Times New Roman" w:hAnsi="Times New Roman" w:cs="Times New Roman"/>
          <w:b/>
          <w:bCs/>
          <w:sz w:val="28"/>
          <w:szCs w:val="28"/>
        </w:rPr>
      </w:pPr>
    </w:p>
    <w:p w:rsidR="004D25A6" w:rsidRDefault="003158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w:t>
      </w:r>
    </w:p>
    <w:p w:rsidR="004D25A6" w:rsidRDefault="003158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ПРОВЕДЕНИЯ, ТОРГОВ (АУКЦИОНА НА ПОНИЖЕНИЕ ЦЕНЫ) </w:t>
      </w:r>
      <w:r w:rsidR="00553EA2">
        <w:rPr>
          <w:rFonts w:ascii="Times New Roman" w:hAnsi="Times New Roman" w:cs="Times New Roman"/>
          <w:b/>
          <w:bCs/>
          <w:sz w:val="28"/>
          <w:szCs w:val="28"/>
        </w:rPr>
        <w:br/>
      </w:r>
      <w:r>
        <w:rPr>
          <w:rFonts w:ascii="Times New Roman" w:hAnsi="Times New Roman" w:cs="Times New Roman"/>
          <w:b/>
          <w:bCs/>
          <w:sz w:val="28"/>
          <w:szCs w:val="28"/>
        </w:rPr>
        <w:t xml:space="preserve">ПО ВЫБОРУ ЮРИДИЧЕСКИХ ЛИЦ И ИНДИВИДУАЛЬНЫХ ПРЕДПРИНИМАТЕЛЕЙ, ОБЕСПЕЧИВАЮЩИХ ПЕРЕМЕЩЕНИЕ </w:t>
      </w:r>
      <w:r w:rsidR="00553EA2">
        <w:rPr>
          <w:rFonts w:ascii="Times New Roman" w:hAnsi="Times New Roman" w:cs="Times New Roman"/>
          <w:b/>
          <w:bCs/>
          <w:sz w:val="28"/>
          <w:szCs w:val="28"/>
        </w:rPr>
        <w:br/>
      </w:r>
      <w:r>
        <w:rPr>
          <w:rFonts w:ascii="Times New Roman" w:hAnsi="Times New Roman" w:cs="Times New Roman"/>
          <w:b/>
          <w:bCs/>
          <w:sz w:val="28"/>
          <w:szCs w:val="28"/>
        </w:rPr>
        <w:t xml:space="preserve">И ХРАНЕНИЕ ЗАДЕРЖАННЫХ ТРАНСПОРТНЫХ СРЕДСТВ </w:t>
      </w:r>
      <w:r w:rsidR="00553EA2">
        <w:rPr>
          <w:rFonts w:ascii="Times New Roman" w:hAnsi="Times New Roman" w:cs="Times New Roman"/>
          <w:b/>
          <w:bCs/>
          <w:sz w:val="28"/>
          <w:szCs w:val="28"/>
        </w:rPr>
        <w:br/>
      </w:r>
      <w:r>
        <w:rPr>
          <w:rFonts w:ascii="Times New Roman" w:hAnsi="Times New Roman" w:cs="Times New Roman"/>
          <w:b/>
          <w:bCs/>
          <w:sz w:val="28"/>
          <w:szCs w:val="28"/>
        </w:rPr>
        <w:lastRenderedPageBreak/>
        <w:t xml:space="preserve">НА СПЕЦИАЛИЗИРОВАННЫХ СТОЯНКАХ </w:t>
      </w:r>
      <w:r w:rsidR="00553EA2">
        <w:rPr>
          <w:rFonts w:ascii="Times New Roman" w:hAnsi="Times New Roman" w:cs="Times New Roman"/>
          <w:b/>
          <w:bCs/>
          <w:sz w:val="28"/>
          <w:szCs w:val="28"/>
        </w:rPr>
        <w:br/>
      </w:r>
      <w:r>
        <w:rPr>
          <w:rFonts w:ascii="Times New Roman" w:hAnsi="Times New Roman" w:cs="Times New Roman"/>
          <w:b/>
          <w:bCs/>
          <w:sz w:val="28"/>
          <w:szCs w:val="28"/>
        </w:rPr>
        <w:t xml:space="preserve">В ХАНТЫ-МАНСИЙСКОМ АВТОНОМНОМ ОКРУГЕ – ЮГРЕ </w:t>
      </w:r>
    </w:p>
    <w:p w:rsidR="004D25A6" w:rsidRDefault="003158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(ДАЛЕЕ - ПОРЯДОК)</w:t>
      </w:r>
    </w:p>
    <w:p w:rsidR="004D25A6" w:rsidRDefault="004D25A6">
      <w:pPr>
        <w:spacing w:after="0" w:line="240" w:lineRule="auto"/>
        <w:jc w:val="center"/>
        <w:rPr>
          <w:rFonts w:ascii="Times New Roman" w:hAnsi="Times New Roman" w:cs="Times New Roman"/>
          <w:b/>
          <w:bCs/>
          <w:sz w:val="28"/>
          <w:szCs w:val="28"/>
        </w:rPr>
      </w:pPr>
    </w:p>
    <w:p w:rsidR="004D25A6" w:rsidRDefault="003158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 ОБЩИЕ ПОЛОЖЕНИЯ</w:t>
      </w:r>
    </w:p>
    <w:p w:rsidR="004D25A6" w:rsidRDefault="004D25A6">
      <w:pPr>
        <w:spacing w:after="0" w:line="240" w:lineRule="auto"/>
        <w:ind w:firstLine="709"/>
        <w:jc w:val="both"/>
        <w:rPr>
          <w:rFonts w:ascii="Times New Roman" w:hAnsi="Times New Roman" w:cs="Times New Roman"/>
          <w:bCs/>
          <w:sz w:val="28"/>
          <w:szCs w:val="28"/>
        </w:rPr>
      </w:pP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Настоящий Порядок определяет правила создания и деятельности аукционной комиссии и проведения торгов, по результатам которых определяются юридические лица и индивидуальные предприниматели, обеспечивающие перемещение и хранение задержанных транспортных средств на специализированные стоянки </w:t>
      </w:r>
      <w:proofErr w:type="gramStart"/>
      <w:r>
        <w:rPr>
          <w:rFonts w:ascii="Times New Roman" w:hAnsi="Times New Roman" w:cs="Times New Roman"/>
          <w:bCs/>
          <w:color w:val="000000" w:themeColor="text1"/>
          <w:sz w:val="28"/>
          <w:szCs w:val="28"/>
        </w:rPr>
        <w:t>в</w:t>
      </w:r>
      <w:proofErr w:type="gramEnd"/>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Ханты-Мансийском</w:t>
      </w:r>
      <w:proofErr w:type="gramEnd"/>
      <w:r>
        <w:rPr>
          <w:rFonts w:ascii="Times New Roman" w:hAnsi="Times New Roman" w:cs="Times New Roman"/>
          <w:bCs/>
          <w:color w:val="000000" w:themeColor="text1"/>
          <w:sz w:val="28"/>
          <w:szCs w:val="28"/>
        </w:rPr>
        <w:t xml:space="preserve"> автономном округе – Югре (далее – торги), которые проводятся в форме открытого аукциона на понижение цены (далее – аукцион).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Организацию и проведение аукциона осуществляет Департамент региональной безопасности Ханты-Мансийского автономного округа – Югры (далее – организатор аукциона, Департамент).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случае признания аукциона не состоявшимся, по причине отсутствия заявок на участие в аукционе, соответствующих требованиям аукционной документации, либо отсутствия поданных заявок на участие в аукционе, новый аукцион объявляется организатором аукциона в течение 3 месяцев </w:t>
      </w:r>
      <w:r w:rsidR="00553EA2">
        <w:rPr>
          <w:rFonts w:ascii="Times New Roman" w:hAnsi="Times New Roman" w:cs="Times New Roman"/>
          <w:bCs/>
          <w:color w:val="000000" w:themeColor="text1"/>
          <w:sz w:val="28"/>
          <w:szCs w:val="28"/>
        </w:rPr>
        <w:br/>
      </w:r>
      <w:bookmarkStart w:id="0" w:name="_GoBack"/>
      <w:bookmarkEnd w:id="0"/>
      <w:r>
        <w:rPr>
          <w:rFonts w:ascii="Times New Roman" w:hAnsi="Times New Roman" w:cs="Times New Roman"/>
          <w:bCs/>
          <w:color w:val="000000" w:themeColor="text1"/>
          <w:sz w:val="28"/>
          <w:szCs w:val="28"/>
        </w:rPr>
        <w:t xml:space="preserve">со дня признания предыдущего аукциона несостоявшимся. </w:t>
      </w:r>
    </w:p>
    <w:p w:rsidR="004D25A6" w:rsidRDefault="004D25A6">
      <w:pPr>
        <w:spacing w:after="0" w:line="240" w:lineRule="auto"/>
        <w:jc w:val="center"/>
        <w:rPr>
          <w:rFonts w:ascii="Times New Roman" w:hAnsi="Times New Roman" w:cs="Times New Roman"/>
          <w:bCs/>
          <w:color w:val="000000" w:themeColor="text1"/>
          <w:sz w:val="28"/>
          <w:szCs w:val="28"/>
        </w:rPr>
      </w:pPr>
    </w:p>
    <w:p w:rsidR="004D25A6" w:rsidRDefault="0031581A">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Раздел 2. ПОРЯДОК СОЗДАНИЯ И ДЕЯТЕЛЬНОСТИ АУКЦИОННОЙ КОМИССИИ </w:t>
      </w:r>
    </w:p>
    <w:p w:rsidR="004D25A6" w:rsidRDefault="004D25A6">
      <w:pPr>
        <w:widowControl w:val="0"/>
        <w:spacing w:after="0" w:line="240" w:lineRule="auto"/>
        <w:ind w:firstLine="540"/>
        <w:jc w:val="both"/>
        <w:rPr>
          <w:rFonts w:ascii="Calibri" w:eastAsia="Times New Roman" w:hAnsi="Calibri" w:cs="Calibri"/>
          <w:b/>
          <w:color w:val="000000" w:themeColor="text1"/>
          <w:szCs w:val="20"/>
        </w:rPr>
      </w:pP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2.1. Аукционная комиссия создается приказом организатора аукциона, который: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принимает решение о проведении открытого аукциона;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утверждает персональный состав аукционной комиссии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её председателя, заместителя председателя и секретаря.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состав аукционной комиссии включаются представители организатора аукциона, а также по согласованию представители управления Министерства внутренних дел Российской Федерации по Ханты-Мансийскому автономному округу – Югре, Главного управления Министерства чрезвычайных ситуаций Российской Федерации по Ханты-Мансийскому автономному округу – Югре.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Число членов аукционной комиссии не может быть менее пяти человек.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Членами аукционной комиссии не могут быть физические лица, лично заинтересованные в результатах аукциона (физические лица, подавшие заявки на участие в аукционе либо состоящие в штате организаций, подавших указанные заявки, членами их органов управления, кредиторами участников аукциона и иные лица, имеющие заинтересованность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в результатах аукциона). В случае выявления в составе аукционной комиссии </w:t>
      </w:r>
      <w:r>
        <w:rPr>
          <w:rFonts w:ascii="Times New Roman" w:hAnsi="Times New Roman" w:cs="Times New Roman"/>
          <w:color w:val="000000" w:themeColor="text1"/>
          <w:sz w:val="28"/>
          <w:szCs w:val="28"/>
        </w:rPr>
        <w:lastRenderedPageBreak/>
        <w:t xml:space="preserve">указанных лиц организатор аукциона обязан в течение 1 рабочего дня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 момента такого выявления заменить их иными физическими лицами.</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Члены аукционной комиссии обязаны уведомить организатора аукциона о наличии конфликта интересов или о возможности его возникновения. </w:t>
      </w:r>
      <w:r>
        <w:rPr>
          <w:rFonts w:ascii="Times New Roman" w:hAnsi="Times New Roman" w:cs="Times New Roman"/>
          <w:color w:val="000000" w:themeColor="text1"/>
          <w:sz w:val="28"/>
          <w:szCs w:val="28"/>
        </w:rPr>
        <w:tab/>
        <w:t xml:space="preserve">Уведомление оформляется в свободной форме с указанием всех обстоятельств на имя директора Департамента и направляется адресату не позднее 1 рабочего дня, следующего после дня получения информации членом аукционной комиссии о наличии конфликта интересов или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о возможности его возникновения.</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рассматриваются директором Департамента в течение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2 рабочих дней. По итогам рассмотрения принимается решение о включении кандидатов в состав аукционной комиссии либо об их отводе от участия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в работе аукционной комиссии.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заседания аукционной комиссии с участием только представителей организатора аукциона не допускается.</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организации и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 xml:space="preserve">кциона по привлечению исполнителей, планирующих осуществлять деятельность по хранению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и перемещению на специализированную стоянку задержанных наземных транспортных средств, в составе аукционной комиссии обязательно участие представителя УМВД России по Ханты-Мансийскому автономному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округу – Югре.</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организации и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 xml:space="preserve">кциона по привлечению исполнителей, планирующих осуществлять деятельность по хранению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 перемещению задержанных маломерных судов на специализированную стоянку, в составе аукционной комиссии обязательно участие представителя Главного управления МЧС России по Ханты-Мансийскому автономному округу – Югре.</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Члены аукционной комиссии осуществляют свои полномочия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на безвозмездной основе.</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Члены аукционной комиссии обязаны не допускать разглашения сведений, ставших им известными в ходе проведения процедуры аукциона, кроме случаев, прямо предусмотренных законодательством Российской Федерации.</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Аукционная комиссия принимает к рассмотрению заявки, поданные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сроки, установленные в информационном извещен</w:t>
      </w:r>
      <w:proofErr w:type="gramStart"/>
      <w:r>
        <w:rPr>
          <w:rFonts w:ascii="Times New Roman" w:hAnsi="Times New Roman" w:cs="Times New Roman"/>
          <w:color w:val="000000" w:themeColor="text1"/>
          <w:sz w:val="28"/>
          <w:szCs w:val="28"/>
        </w:rPr>
        <w:t>ии о е</w:t>
      </w:r>
      <w:proofErr w:type="gramEnd"/>
      <w:r>
        <w:rPr>
          <w:rFonts w:ascii="Times New Roman" w:hAnsi="Times New Roman" w:cs="Times New Roman"/>
          <w:color w:val="000000" w:themeColor="text1"/>
          <w:sz w:val="28"/>
          <w:szCs w:val="28"/>
        </w:rPr>
        <w:t xml:space="preserve">го проведении, определяет участников и победителей аукциона. Проверка соответствия заявителя требованиям, установленным пунктами 4.4-4.6 настоящего Порядка, </w:t>
      </w:r>
      <w:r>
        <w:rPr>
          <w:rFonts w:ascii="Times New Roman" w:hAnsi="Times New Roman" w:cs="Times New Roman"/>
          <w:color w:val="000000" w:themeColor="text1"/>
          <w:sz w:val="28"/>
          <w:szCs w:val="28"/>
          <w:lang w:eastAsia="ru-RU"/>
        </w:rPr>
        <w:t>осуществляется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eastAsia="ru-RU"/>
        </w:rPr>
        <w:t xml:space="preserve">аукционной комиссией, путем запроса информации </w:t>
      </w:r>
      <w:r>
        <w:rPr>
          <w:rFonts w:ascii="Times New Roman" w:hAnsi="Times New Roman" w:cs="Times New Roman"/>
          <w:color w:val="000000" w:themeColor="text1"/>
          <w:sz w:val="28"/>
          <w:szCs w:val="28"/>
        </w:rPr>
        <w:t>посредством использования единой системы межведомственного электронного взаимодействия</w:t>
      </w:r>
      <w:r>
        <w:rPr>
          <w:rFonts w:ascii="Times New Roman" w:hAnsi="Times New Roman" w:cs="Times New Roman"/>
          <w:color w:val="000000" w:themeColor="text1"/>
          <w:sz w:val="28"/>
          <w:szCs w:val="28"/>
          <w:lang w:eastAsia="ru-RU"/>
        </w:rPr>
        <w:t>.</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Аукционная комиссия осуществляет ведение протокола рассмотрения заявок на участие в аукционе, протокола аукциона, протокола об отказе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от заключения договора на осуществление деятельности по перемещению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lastRenderedPageBreak/>
        <w:t xml:space="preserve">и хранению задержанных транспортных средств, протокола об отстранении заявителя или участника аукциона от участия в аукционе.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Аукционная комиссия правомочна осуществлять функции, предусмотренные </w:t>
      </w:r>
      <w:hyperlink w:anchor="P69" w:tooltip="#P69" w:history="1">
        <w:r>
          <w:rPr>
            <w:rFonts w:ascii="Times New Roman" w:hAnsi="Times New Roman" w:cs="Times New Roman"/>
            <w:color w:val="000000" w:themeColor="text1"/>
            <w:sz w:val="28"/>
            <w:szCs w:val="28"/>
          </w:rPr>
          <w:t>абзацем седьмым</w:t>
        </w:r>
      </w:hyperlink>
      <w:r>
        <w:rPr>
          <w:rFonts w:ascii="Times New Roman" w:hAnsi="Times New Roman" w:cs="Times New Roman"/>
          <w:color w:val="000000" w:themeColor="text1"/>
          <w:sz w:val="28"/>
          <w:szCs w:val="28"/>
        </w:rPr>
        <w:t xml:space="preserve"> настоящего пункта, если на заседан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 xml:space="preserve">кционной комиссии присутствует не менее пятидесяти процентов общего числа ее членов. </w:t>
      </w:r>
      <w:r>
        <w:rPr>
          <w:rFonts w:ascii="Times New Roman" w:hAnsi="Times New Roman" w:cs="Times New Roman"/>
          <w:bCs/>
          <w:color w:val="000000" w:themeColor="text1"/>
          <w:sz w:val="28"/>
          <w:szCs w:val="28"/>
        </w:rPr>
        <w:t xml:space="preserve">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Принятие решения членами аукционной комиссии путем проведения заочного голосования, а также делегирование ими своих полномочий иным лицам не допускается.</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2.2. Заседания аукционной комиссии проводятся под руководством председателя аукционной комиссии.</w:t>
      </w:r>
    </w:p>
    <w:p w:rsidR="004D25A6" w:rsidRDefault="0031581A">
      <w:pPr>
        <w:spacing w:after="0" w:line="240" w:lineRule="auto"/>
        <w:ind w:firstLine="709"/>
        <w:jc w:val="both"/>
        <w:rPr>
          <w:rFonts w:ascii="Times New Roman" w:eastAsiaTheme="minorEastAsia" w:hAnsi="Times New Roman" w:cs="Times New Roman"/>
          <w:b/>
          <w:color w:val="000000" w:themeColor="text1"/>
          <w:sz w:val="30"/>
          <w:szCs w:val="30"/>
        </w:rPr>
      </w:pPr>
      <w:r>
        <w:rPr>
          <w:rFonts w:ascii="Times New Roman" w:hAnsi="Times New Roman" w:cs="Times New Roman"/>
          <w:bCs/>
          <w:color w:val="000000" w:themeColor="text1"/>
          <w:sz w:val="28"/>
          <w:szCs w:val="28"/>
        </w:rPr>
        <w:t>2.2.1 Председатель аукционной комиссии осуществляет полномочия членов аукционной комиссии, предусмотренные пунктом 2.5 настоящего Порядка, а также:</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осуществляет руководство деятельностью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определяет место, время и дату проведения заседания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определяет перечень, сроки и порядок рассмотрения вопросов </w:t>
      </w:r>
      <w:r w:rsidR="00C5792F">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на заседан</w:t>
      </w:r>
      <w:proofErr w:type="gramStart"/>
      <w:r>
        <w:rPr>
          <w:rFonts w:ascii="Times New Roman" w:hAnsi="Times New Roman" w:cs="Times New Roman"/>
          <w:bCs/>
          <w:color w:val="000000" w:themeColor="text1"/>
          <w:sz w:val="28"/>
          <w:szCs w:val="28"/>
        </w:rPr>
        <w:t>ии ау</w:t>
      </w:r>
      <w:proofErr w:type="gramEnd"/>
      <w:r>
        <w:rPr>
          <w:rFonts w:ascii="Times New Roman" w:hAnsi="Times New Roman" w:cs="Times New Roman"/>
          <w:bCs/>
          <w:color w:val="000000" w:themeColor="text1"/>
          <w:sz w:val="28"/>
          <w:szCs w:val="28"/>
        </w:rPr>
        <w:t>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созывает и ведет заседания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объявляет заседание правомочным или выносит решение о его переносе из-за отсутствия кворума;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открывает и ведет заседание аукционной комиссии, объявляет перерывы;</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оглашает повестку дня;</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подписывает выписки из протоколов заседания аукционной комиссии;</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дает поручения заместителю председателя аукционной комиссии, секретарю аукционной комиссии и членам аукционной комиссии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по направлениям деятельности аукционной комиссии и контролирует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их выполнение;</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имеет право решающего голоса в случае равенства голосов при голосовании на заседан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кционной комиссии.</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Председатель аукционной комиссии, если ему стало известно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о возникновении у членов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Предотвращение и урегулирование конфликта интересов осуществляются путем отвода или самоотвода члена комиссии от участия </w:t>
      </w:r>
      <w:r w:rsidR="00C5792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заседан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 xml:space="preserve">кционной комиссии. </w:t>
      </w:r>
    </w:p>
    <w:p w:rsidR="004D25A6" w:rsidRDefault="0031581A">
      <w:pPr>
        <w:widowControl w:val="0"/>
        <w:spacing w:after="0" w:line="240" w:lineRule="auto"/>
        <w:ind w:firstLine="709"/>
        <w:jc w:val="both"/>
        <w:rPr>
          <w:rFonts w:ascii="Times New Roman" w:eastAsiaTheme="minorEastAsia" w:hAnsi="Times New Roman" w:cs="Times New Roman"/>
          <w:color w:val="000000" w:themeColor="text1"/>
          <w:sz w:val="28"/>
          <w:szCs w:val="28"/>
        </w:rPr>
      </w:pPr>
      <w:r>
        <w:rPr>
          <w:rFonts w:ascii="Times New Roman" w:hAnsi="Times New Roman" w:cs="Times New Roman"/>
          <w:bCs/>
          <w:color w:val="000000" w:themeColor="text1"/>
          <w:sz w:val="28"/>
          <w:szCs w:val="28"/>
        </w:rPr>
        <w:t xml:space="preserve">2.3. </w:t>
      </w:r>
      <w:r>
        <w:rPr>
          <w:rFonts w:ascii="Times New Roman" w:eastAsiaTheme="minorEastAsia" w:hAnsi="Times New Roman" w:cs="Times New Roman"/>
          <w:color w:val="000000" w:themeColor="text1"/>
          <w:sz w:val="28"/>
          <w:szCs w:val="28"/>
          <w:lang w:eastAsia="ru-RU"/>
        </w:rPr>
        <w:t xml:space="preserve">Заместитель председателя аукционной комиссии осуществляет полномочия члена аукционной комиссии, предусмотренные пунктом 2.5 </w:t>
      </w:r>
      <w:r>
        <w:rPr>
          <w:rFonts w:ascii="Times New Roman" w:eastAsiaTheme="minorEastAsia" w:hAnsi="Times New Roman" w:cs="Times New Roman"/>
          <w:color w:val="000000" w:themeColor="text1"/>
          <w:sz w:val="28"/>
          <w:szCs w:val="28"/>
          <w:lang w:eastAsia="ru-RU"/>
        </w:rPr>
        <w:lastRenderedPageBreak/>
        <w:t>настоящего Порядка, и исполняет полномочия председателя аукционной комиссии в случае его отсутствия.</w:t>
      </w:r>
    </w:p>
    <w:p w:rsidR="004D25A6" w:rsidRDefault="0031581A">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В</w:t>
      </w:r>
      <w:r>
        <w:rPr>
          <w:rFonts w:ascii="Times New Roman" w:eastAsiaTheme="minorEastAsia" w:hAnsi="Times New Roman" w:cs="Times New Roman"/>
          <w:color w:val="000000" w:themeColor="text1"/>
          <w:sz w:val="28"/>
          <w:szCs w:val="28"/>
          <w:lang w:eastAsia="ru-RU"/>
        </w:rPr>
        <w:t xml:space="preserve"> случае </w:t>
      </w:r>
      <w:proofErr w:type="gramStart"/>
      <w:r>
        <w:rPr>
          <w:rFonts w:ascii="Times New Roman" w:eastAsiaTheme="minorEastAsia" w:hAnsi="Times New Roman" w:cs="Times New Roman"/>
          <w:color w:val="000000" w:themeColor="text1"/>
          <w:sz w:val="28"/>
          <w:szCs w:val="28"/>
          <w:lang w:eastAsia="ru-RU"/>
        </w:rPr>
        <w:t>отсутствия заместителя председателя аукционной комиссии его полномочия</w:t>
      </w:r>
      <w:proofErr w:type="gramEnd"/>
      <w:r>
        <w:rPr>
          <w:rFonts w:ascii="Times New Roman" w:eastAsiaTheme="minorEastAsia" w:hAnsi="Times New Roman" w:cs="Times New Roman"/>
          <w:color w:val="000000" w:themeColor="text1"/>
          <w:sz w:val="28"/>
          <w:szCs w:val="28"/>
          <w:lang w:eastAsia="ru-RU"/>
        </w:rPr>
        <w:t xml:space="preserve"> осуществляет один из членов аукционной комиссии </w:t>
      </w:r>
      <w:r w:rsidR="00C5792F">
        <w:rPr>
          <w:rFonts w:ascii="Times New Roman" w:eastAsiaTheme="minorEastAsia" w:hAnsi="Times New Roman" w:cs="Times New Roman"/>
          <w:color w:val="000000" w:themeColor="text1"/>
          <w:sz w:val="28"/>
          <w:szCs w:val="28"/>
          <w:lang w:eastAsia="ru-RU"/>
        </w:rPr>
        <w:br/>
      </w:r>
      <w:r>
        <w:rPr>
          <w:rFonts w:ascii="Times New Roman" w:eastAsiaTheme="minorEastAsia" w:hAnsi="Times New Roman" w:cs="Times New Roman"/>
          <w:color w:val="000000" w:themeColor="text1"/>
          <w:sz w:val="28"/>
          <w:szCs w:val="28"/>
          <w:lang w:eastAsia="ru-RU"/>
        </w:rPr>
        <w:t>по поручению председателя аукционной комиссии.</w:t>
      </w:r>
      <w:r>
        <w:rPr>
          <w:rFonts w:ascii="Times New Roman" w:hAnsi="Times New Roman" w:cs="Times New Roman"/>
          <w:color w:val="000000" w:themeColor="text1"/>
          <w:sz w:val="28"/>
          <w:szCs w:val="28"/>
        </w:rPr>
        <w:t xml:space="preserve"> Решение оформляется приказом организатора аукциона.</w:t>
      </w:r>
    </w:p>
    <w:p w:rsidR="004D25A6" w:rsidRDefault="0031581A">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Секретарь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информирует членов аукционной комиссии о месте, времени и дате проведения заседания аукционной комиссии не </w:t>
      </w:r>
      <w:proofErr w:type="gramStart"/>
      <w:r>
        <w:rPr>
          <w:rFonts w:ascii="Times New Roman" w:hAnsi="Times New Roman" w:cs="Times New Roman"/>
          <w:bCs/>
          <w:color w:val="000000" w:themeColor="text1"/>
          <w:sz w:val="28"/>
          <w:szCs w:val="28"/>
        </w:rPr>
        <w:t>позднее</w:t>
      </w:r>
      <w:proofErr w:type="gramEnd"/>
      <w:r>
        <w:rPr>
          <w:rFonts w:ascii="Times New Roman" w:hAnsi="Times New Roman" w:cs="Times New Roman"/>
          <w:bCs/>
          <w:color w:val="000000" w:themeColor="text1"/>
          <w:sz w:val="28"/>
          <w:szCs w:val="28"/>
        </w:rPr>
        <w:t xml:space="preserve"> чем </w:t>
      </w:r>
      <w:r w:rsidR="00C5792F">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за 3 календарных дня до дня проведения заседания аукционной комиссии;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осуществляет подготовку запросов, проектов решений, других материалов и документов, касающихся выполнения функций аукционной комиссии;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осуществляет подготовку и формирование материалов к заседаниям аукционной комиссии и формирует вопросы, вынесенные на рассмотрение аукционной комиссии;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ведет протокол заседания аукционной комиссии;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день проведения заседания аукционной комиссии оформляет в двух экземплярах протокол заседания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выполняет поручения председателя аукционной комиссии </w:t>
      </w:r>
      <w:r w:rsidR="00C5792F">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и заместителя председателя;</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осуществляет </w:t>
      </w:r>
      <w:proofErr w:type="gramStart"/>
      <w:r>
        <w:rPr>
          <w:rFonts w:ascii="Times New Roman" w:hAnsi="Times New Roman" w:cs="Times New Roman"/>
          <w:bCs/>
          <w:color w:val="000000" w:themeColor="text1"/>
          <w:sz w:val="28"/>
          <w:szCs w:val="28"/>
        </w:rPr>
        <w:t>контроль за</w:t>
      </w:r>
      <w:proofErr w:type="gramEnd"/>
      <w:r>
        <w:rPr>
          <w:rFonts w:ascii="Times New Roman" w:hAnsi="Times New Roman" w:cs="Times New Roman"/>
          <w:bCs/>
          <w:color w:val="000000" w:themeColor="text1"/>
          <w:sz w:val="28"/>
          <w:szCs w:val="28"/>
        </w:rPr>
        <w:t xml:space="preserve"> исполнением решений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обеспечивает размещение на официальном сайте организатора аукциона </w:t>
      </w:r>
      <w:proofErr w:type="gramStart"/>
      <w:r>
        <w:rPr>
          <w:rFonts w:ascii="Times New Roman" w:hAnsi="Times New Roman" w:cs="Times New Roman"/>
          <w:bCs/>
          <w:color w:val="000000" w:themeColor="text1"/>
          <w:sz w:val="28"/>
          <w:szCs w:val="28"/>
        </w:rPr>
        <w:t>скан-копий</w:t>
      </w:r>
      <w:proofErr w:type="gramEnd"/>
      <w:r>
        <w:rPr>
          <w:rFonts w:ascii="Times New Roman" w:hAnsi="Times New Roman" w:cs="Times New Roman"/>
          <w:bCs/>
          <w:color w:val="000000" w:themeColor="text1"/>
          <w:sz w:val="28"/>
          <w:szCs w:val="28"/>
        </w:rPr>
        <w:t xml:space="preserve"> протоколов, принятых аукционной комиссией, их направление заявителям, а также уведомление заявителей в случаях, предусмотренных настоящим Порядком.</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случае отсутствия секретаря аукционной комиссии его обязанности исполняет один из членов аукционной комиссии, назначенный председателем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2.5. Члены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лично участвуют в работе и заседаниях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участвуют в обсуждении решений аукционной комиссии </w:t>
      </w:r>
      <w:r w:rsidR="00C5792F">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по рассматриваемым вопросам;</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голосуют при принят</w:t>
      </w:r>
      <w:proofErr w:type="gramStart"/>
      <w:r>
        <w:rPr>
          <w:rFonts w:ascii="Times New Roman" w:hAnsi="Times New Roman" w:cs="Times New Roman"/>
          <w:bCs/>
          <w:color w:val="000000" w:themeColor="text1"/>
          <w:sz w:val="28"/>
          <w:szCs w:val="28"/>
        </w:rPr>
        <w:t>ии ау</w:t>
      </w:r>
      <w:proofErr w:type="gramEnd"/>
      <w:r>
        <w:rPr>
          <w:rFonts w:ascii="Times New Roman" w:hAnsi="Times New Roman" w:cs="Times New Roman"/>
          <w:bCs/>
          <w:color w:val="000000" w:themeColor="text1"/>
          <w:sz w:val="28"/>
          <w:szCs w:val="28"/>
        </w:rPr>
        <w:t>кционной комиссией решений;</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день проведения заседания аукционной комиссии подписывают протокол, составленный по результатам решений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выполняют поручения председателя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информируют секретаря аукционной комиссии о своем участии </w:t>
      </w:r>
      <w:r w:rsidR="00C5792F">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в заседании или отсутствии на заседан</w:t>
      </w:r>
      <w:proofErr w:type="gramStart"/>
      <w:r>
        <w:rPr>
          <w:rFonts w:ascii="Times New Roman" w:hAnsi="Times New Roman" w:cs="Times New Roman"/>
          <w:bCs/>
          <w:color w:val="000000" w:themeColor="text1"/>
          <w:sz w:val="28"/>
          <w:szCs w:val="28"/>
        </w:rPr>
        <w:t>ии ау</w:t>
      </w:r>
      <w:proofErr w:type="gramEnd"/>
      <w:r>
        <w:rPr>
          <w:rFonts w:ascii="Times New Roman" w:hAnsi="Times New Roman" w:cs="Times New Roman"/>
          <w:bCs/>
          <w:color w:val="000000" w:themeColor="text1"/>
          <w:sz w:val="28"/>
          <w:szCs w:val="28"/>
        </w:rPr>
        <w:t>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знакомятся со всеми представленными на рассмотрение документами </w:t>
      </w:r>
      <w:r w:rsidR="00C5792F">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и сведениями, составляющими заявку на участие в аукционе;</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письменно излага</w:t>
      </w:r>
      <w:r w:rsidR="00C5792F">
        <w:rPr>
          <w:rFonts w:ascii="Times New Roman" w:hAnsi="Times New Roman" w:cs="Times New Roman"/>
          <w:bCs/>
          <w:color w:val="000000" w:themeColor="text1"/>
          <w:sz w:val="28"/>
          <w:szCs w:val="28"/>
        </w:rPr>
        <w:t>ют</w:t>
      </w:r>
      <w:r>
        <w:rPr>
          <w:rFonts w:ascii="Times New Roman" w:hAnsi="Times New Roman" w:cs="Times New Roman"/>
          <w:bCs/>
          <w:color w:val="000000" w:themeColor="text1"/>
          <w:sz w:val="28"/>
          <w:szCs w:val="28"/>
        </w:rPr>
        <w:t xml:space="preserve"> свое особое мнение, которое прикладывается </w:t>
      </w:r>
      <w:r w:rsidR="00C5792F">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к протоколу;</w:t>
      </w:r>
    </w:p>
    <w:p w:rsidR="004D25A6" w:rsidRDefault="00C5792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lastRenderedPageBreak/>
        <w:t xml:space="preserve">вправе </w:t>
      </w:r>
      <w:r w:rsidR="0031581A">
        <w:rPr>
          <w:rFonts w:ascii="Times New Roman" w:hAnsi="Times New Roman" w:cs="Times New Roman"/>
          <w:bCs/>
          <w:color w:val="000000" w:themeColor="text1"/>
          <w:sz w:val="28"/>
          <w:szCs w:val="28"/>
        </w:rPr>
        <w:t>требовать от участников аукциона представления разъяснений положений поданных ими заявок на участие в аукционе при регистрации указанных заявок;</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2.6. Решения аукционной комиссии принимаются по каждому вопросу отдельно.</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Представители заявителей, допущенных к участию в аукционе, вправе присутствовать на заседаниях аукционной комиссии.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Решения, которые принимает аукционная комиссия в соответствии </w:t>
      </w:r>
      <w:r w:rsidR="00C5792F">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со своими полномочиями, являются обязательными для всех заявителей </w:t>
      </w:r>
      <w:r w:rsidR="00C5792F">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и участников аукциона.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2.7. Действия (бездействия) и решения аукционной комиссии могут быть обжалованы в порядке, установленном законодательством Российской Федерации.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Члены аукционной комиссии, за неисполнение или ненадлежащее исполнение своих обязанностей несут ответственность в соответствии </w:t>
      </w:r>
      <w:r w:rsidR="00C5792F">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с действующим законодательством.</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2.8. Информация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размещается аукционной комиссией на официальном сайте организатора аукциона в сети «Интернет». При этом к информации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относится предусмотренная настоящим Порядком информация и полученные в результате принятия решения о проведении аукциона и в ходе аукциона сведе</w:t>
      </w:r>
      <w:r>
        <w:rPr>
          <w:rFonts w:ascii="Times New Roman" w:hAnsi="Times New Roman" w:cs="Times New Roman"/>
          <w:bCs/>
          <w:color w:val="000000" w:themeColor="text1"/>
          <w:sz w:val="28"/>
          <w:szCs w:val="28"/>
        </w:rPr>
        <w:t xml:space="preserve">ния, в том числе сведения, содержащиеся в извещении о проведении аукциона, извещении </w:t>
      </w:r>
      <w:r w:rsidR="002E66AC">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об отказе от проведения аукциона, документации об аукционе, протоколах, составляемых в ходе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Информация о проведен</w:t>
      </w:r>
      <w:proofErr w:type="gramStart"/>
      <w:r>
        <w:rPr>
          <w:rFonts w:ascii="Times New Roman" w:hAnsi="Times New Roman" w:cs="Times New Roman"/>
          <w:bCs/>
          <w:color w:val="000000" w:themeColor="text1"/>
          <w:sz w:val="28"/>
          <w:szCs w:val="28"/>
        </w:rPr>
        <w:t>ии ау</w:t>
      </w:r>
      <w:proofErr w:type="gramEnd"/>
      <w:r>
        <w:rPr>
          <w:rFonts w:ascii="Times New Roman" w:hAnsi="Times New Roman" w:cs="Times New Roman"/>
          <w:bCs/>
          <w:color w:val="000000" w:themeColor="text1"/>
          <w:sz w:val="28"/>
          <w:szCs w:val="28"/>
        </w:rPr>
        <w:t xml:space="preserve">кциона, размещенная в соответствии </w:t>
      </w:r>
      <w:r w:rsidR="002E66AC">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с </w:t>
      </w:r>
      <w:hyperlink w:anchor="P71" w:tooltip="#P71" w:history="1">
        <w:r>
          <w:rPr>
            <w:rFonts w:ascii="Times New Roman" w:hAnsi="Times New Roman" w:cs="Times New Roman"/>
            <w:bCs/>
            <w:color w:val="000000" w:themeColor="text1"/>
            <w:sz w:val="28"/>
            <w:szCs w:val="28"/>
          </w:rPr>
          <w:t>абзацем первым</w:t>
        </w:r>
      </w:hyperlink>
      <w:r>
        <w:rPr>
          <w:rFonts w:ascii="Times New Roman" w:hAnsi="Times New Roman" w:cs="Times New Roman"/>
          <w:bCs/>
          <w:color w:val="000000" w:themeColor="text1"/>
          <w:sz w:val="28"/>
          <w:szCs w:val="28"/>
        </w:rPr>
        <w:t xml:space="preserve"> настоящего пункта, должна быть доступна для ознакомления без взимания платы. Размещение информации о проведен</w:t>
      </w:r>
      <w:proofErr w:type="gramStart"/>
      <w:r>
        <w:rPr>
          <w:rFonts w:ascii="Times New Roman" w:hAnsi="Times New Roman" w:cs="Times New Roman"/>
          <w:bCs/>
          <w:color w:val="000000" w:themeColor="text1"/>
          <w:sz w:val="28"/>
          <w:szCs w:val="28"/>
        </w:rPr>
        <w:t>ии ау</w:t>
      </w:r>
      <w:proofErr w:type="gramEnd"/>
      <w:r>
        <w:rPr>
          <w:rFonts w:ascii="Times New Roman" w:hAnsi="Times New Roman" w:cs="Times New Roman"/>
          <w:bCs/>
          <w:color w:val="000000" w:themeColor="text1"/>
          <w:sz w:val="28"/>
          <w:szCs w:val="28"/>
        </w:rPr>
        <w:t xml:space="preserve">кциона в соответствии с настоящим пунктом является публичной офертой, предусмотренной </w:t>
      </w:r>
      <w:hyperlink r:id="rId11" w:tooltip="consultantplus://offline/ref=1266B9C01D81527F9F20875A2D3008A5E2775D1FBAD528AB0EAD62967D50982BAFCB1CDA24BFE6BE6FF1828D402C19F07752D55C5996A45AUCgFF" w:history="1">
        <w:r>
          <w:rPr>
            <w:rFonts w:ascii="Times New Roman" w:hAnsi="Times New Roman" w:cs="Times New Roman"/>
            <w:bCs/>
            <w:color w:val="000000" w:themeColor="text1"/>
            <w:sz w:val="28"/>
            <w:szCs w:val="28"/>
          </w:rPr>
          <w:t>статьей 437</w:t>
        </w:r>
      </w:hyperlink>
      <w:r>
        <w:rPr>
          <w:rFonts w:ascii="Times New Roman" w:hAnsi="Times New Roman" w:cs="Times New Roman"/>
          <w:bCs/>
          <w:color w:val="000000" w:themeColor="text1"/>
          <w:sz w:val="28"/>
          <w:szCs w:val="28"/>
        </w:rPr>
        <w:t xml:space="preserve"> Гражданского кодекса Российской Федерации.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2.9. Начальной максимальной ценой аукциона является базовый уровень тарифов на перемещение и хранение задержанных транспортных средств. </w:t>
      </w:r>
    </w:p>
    <w:p w:rsidR="004D25A6" w:rsidRDefault="004D25A6">
      <w:pPr>
        <w:pStyle w:val="ConsPlusNormal"/>
        <w:ind w:firstLine="709"/>
        <w:jc w:val="both"/>
        <w:rPr>
          <w:b/>
          <w:color w:val="000000" w:themeColor="text1"/>
        </w:rPr>
      </w:pPr>
    </w:p>
    <w:p w:rsidR="004D25A6" w:rsidRDefault="0031581A">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Раздел 3. ПОРЯДОК ПОДГОТОВКИ АУКЦИОНА</w:t>
      </w:r>
    </w:p>
    <w:p w:rsidR="004D25A6" w:rsidRDefault="004D25A6">
      <w:pPr>
        <w:pStyle w:val="ConsPlusNormal"/>
        <w:ind w:firstLine="709"/>
        <w:rPr>
          <w:b/>
          <w:color w:val="000000" w:themeColor="text1"/>
        </w:rPr>
      </w:pP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3.1. Организатор аукциона в целях проведения аукциона: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утверждает аукционную документацию;</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определяет порядок, адрес, дату и время начала и окончания срока подачи заявок на участие в аукционе;</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формирует лоты аукциона с указанием границы территории, включающие муниципальное образование Ханты-Мансийского автономного округа – Югры, на которой должна располагаться специализированная стоянка;</w:t>
      </w:r>
    </w:p>
    <w:p w:rsidR="004D25A6" w:rsidRDefault="0031581A">
      <w:pPr>
        <w:spacing w:after="0" w:line="240" w:lineRule="auto"/>
        <w:ind w:firstLine="709"/>
        <w:jc w:val="both"/>
        <w:rPr>
          <w:color w:val="000000" w:themeColor="text1"/>
        </w:rPr>
      </w:pPr>
      <w:r>
        <w:rPr>
          <w:rFonts w:ascii="Times New Roman" w:hAnsi="Times New Roman" w:cs="Times New Roman"/>
          <w:bCs/>
          <w:color w:val="000000" w:themeColor="text1"/>
          <w:sz w:val="28"/>
          <w:szCs w:val="28"/>
        </w:rPr>
        <w:lastRenderedPageBreak/>
        <w:t>составляет и в срок не менее 30 календарных дней до даты проведения аукциона обеспечивает размещение на официальном сайте организатора аукциона в сети «Интернет» извещения о проведен</w:t>
      </w:r>
      <w:proofErr w:type="gramStart"/>
      <w:r>
        <w:rPr>
          <w:rFonts w:ascii="Times New Roman" w:hAnsi="Times New Roman" w:cs="Times New Roman"/>
          <w:bCs/>
          <w:color w:val="000000" w:themeColor="text1"/>
          <w:sz w:val="28"/>
          <w:szCs w:val="28"/>
        </w:rPr>
        <w:t>ии ау</w:t>
      </w:r>
      <w:proofErr w:type="gramEnd"/>
      <w:r>
        <w:rPr>
          <w:rFonts w:ascii="Times New Roman" w:hAnsi="Times New Roman" w:cs="Times New Roman"/>
          <w:bCs/>
          <w:color w:val="000000" w:themeColor="text1"/>
          <w:sz w:val="28"/>
          <w:szCs w:val="28"/>
        </w:rPr>
        <w:t xml:space="preserve">кциона </w:t>
      </w:r>
      <w:r w:rsidR="002E66AC">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(далее – извещение) и аукционной документации;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принимает и регистрирует заявки в журнале регистрации заявок;</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заключает с победителем аукциона или единственным участником аукциона договор на оказание услуг по перемещению и хранению задержанных транспортных средств на специализированных стоянках </w:t>
      </w:r>
      <w:r w:rsidR="002E66AC">
        <w:rPr>
          <w:rFonts w:ascii="Times New Roman" w:hAnsi="Times New Roman" w:cs="Times New Roman"/>
          <w:bCs/>
          <w:color w:val="000000" w:themeColor="text1"/>
          <w:sz w:val="28"/>
          <w:szCs w:val="28"/>
        </w:rPr>
        <w:br/>
      </w:r>
      <w:proofErr w:type="gramStart"/>
      <w:r>
        <w:rPr>
          <w:rFonts w:ascii="Times New Roman" w:hAnsi="Times New Roman" w:cs="Times New Roman"/>
          <w:bCs/>
          <w:color w:val="000000" w:themeColor="text1"/>
          <w:sz w:val="28"/>
          <w:szCs w:val="28"/>
        </w:rPr>
        <w:t>в</w:t>
      </w:r>
      <w:proofErr w:type="gramEnd"/>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Ханты-Мансийском</w:t>
      </w:r>
      <w:proofErr w:type="gramEnd"/>
      <w:r>
        <w:rPr>
          <w:rFonts w:ascii="Times New Roman" w:hAnsi="Times New Roman" w:cs="Times New Roman"/>
          <w:bCs/>
          <w:color w:val="000000" w:themeColor="text1"/>
          <w:sz w:val="28"/>
          <w:szCs w:val="28"/>
        </w:rPr>
        <w:t xml:space="preserve"> автономном округе – Югре.</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3.2. Извещение о проведен</w:t>
      </w:r>
      <w:proofErr w:type="gramStart"/>
      <w:r>
        <w:rPr>
          <w:rFonts w:ascii="Times New Roman" w:hAnsi="Times New Roman" w:cs="Times New Roman"/>
          <w:bCs/>
          <w:color w:val="000000" w:themeColor="text1"/>
          <w:sz w:val="28"/>
          <w:szCs w:val="28"/>
        </w:rPr>
        <w:t>ии ау</w:t>
      </w:r>
      <w:proofErr w:type="gramEnd"/>
      <w:r>
        <w:rPr>
          <w:rFonts w:ascii="Times New Roman" w:hAnsi="Times New Roman" w:cs="Times New Roman"/>
          <w:bCs/>
          <w:color w:val="000000" w:themeColor="text1"/>
          <w:sz w:val="28"/>
          <w:szCs w:val="28"/>
        </w:rPr>
        <w:t>кциона должно содержать следующую информацию:</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организатора аукциона;</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 аукциона;</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лоты аукциона;</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требования к участникам аукциона;</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приема заявок с указанием кабинета, номера телефона организатора аукциона, даты и время начала и окончания срока подачи заявок на участие в аукционе и прилагаемых к ним документов;</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дату, время и место вскрытия конвертов с заявками;</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дату, время и место проведения аукциона;</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ознакомления с аукционной документацией.</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3.3. Аукционная документация должна содержать следующие положения:</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начальную максимальную цену аукциона, которой является базовый уровень тарифов на перемещение и хранение задержанных транспортных средств;</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шаг аукциона;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требования к заявителям;</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требования к специализированной стоянке, на которой осуществляется хранение задержанных транспортных средств;</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порядок внесения изменений в аукционную документацию;</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порядок разъяснения положений аукционной документации;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форму и требования к содержанию заявки;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порядок, способ подачи заявки, ее изменения и отзыва;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место, дату, время начала и окончания приема заявок;</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место, дату и время вскрытия конвертов с заявками;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порядок вскрытия конвертов и рассмотрения заявок;</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сроки и порядок проведения аукциона;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порядок заключения и срок действия договора;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проект договора.</w:t>
      </w:r>
    </w:p>
    <w:p w:rsidR="004D25A6" w:rsidRDefault="004D25A6">
      <w:pPr>
        <w:pStyle w:val="ConsPlusNormal"/>
        <w:ind w:firstLine="709"/>
        <w:jc w:val="both"/>
        <w:rPr>
          <w:b/>
        </w:rPr>
      </w:pPr>
    </w:p>
    <w:p w:rsidR="004D25A6" w:rsidRDefault="0031581A">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Раздел 4. ТРЕБОВАНИЯ К УЧАСТНИКАМ АУКЦИОНА</w:t>
      </w:r>
    </w:p>
    <w:p w:rsidR="004D25A6" w:rsidRDefault="004D25A6">
      <w:pPr>
        <w:pStyle w:val="ConsPlusNormal"/>
        <w:jc w:val="both"/>
        <w:rPr>
          <w:b/>
          <w:color w:val="000000" w:themeColor="text1"/>
        </w:rPr>
      </w:pP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4.1. Заявку на участие в аукционе может подать любое юридическое лицо независимо от организационно-правовой формы, формы собственности, места нахождения или индивидуальный предприниматель, соответствующие требованиям, указанным в пунктах 4.2-4.6 настоящего Порядка.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4.2. Заявители, планирующие осуществлять деятельность по хранению и перемещению на специализированную стоянку задержанных наземных транспортных средств, должны соответствовать следующим требованиям:</w:t>
      </w:r>
    </w:p>
    <w:p w:rsidR="004D25A6" w:rsidRDefault="0031581A">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владеть на праве собственности или ином праве, срок действия которого не менее предполагаемого срока действия договора, указанного в пункте 7.1 настоящего Порядка, земельным участком, находящимся в границах территориальной доступности (территориальная доступность земельного участка определяется как нахождение данного земельного участка на территории соответствующего городского округа или муниципального района), определенных документацией об аукционе, а также с разрешенным использованием, позволяющим организовать на данном</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участке специализированную стоянку и позволяющим разместить задержанные транспортные средства в количестве, определенном аукционной документацией и владеть на праве собственности или ином праве транспортными средствами, позволяющими осуществлять перемещение задержанных транспортных средств, в количестве и в соответствии с техническими требованиями, установленными аукционной документацией;</w:t>
      </w:r>
      <w:proofErr w:type="gramEnd"/>
    </w:p>
    <w:p w:rsidR="004D25A6" w:rsidRDefault="0031581A">
      <w:pPr>
        <w:spacing w:after="0" w:line="240" w:lineRule="auto"/>
        <w:ind w:firstLine="709"/>
        <w:jc w:val="both"/>
        <w:rPr>
          <w:rFonts w:ascii="Times New Roman" w:hAnsi="Times New Roman" w:cs="Times New Roman"/>
          <w:bCs/>
          <w:color w:val="000000" w:themeColor="text1"/>
          <w:sz w:val="28"/>
          <w:szCs w:val="28"/>
          <w:highlight w:val="white"/>
        </w:rPr>
      </w:pPr>
      <w:r>
        <w:rPr>
          <w:rFonts w:ascii="Times New Roman" w:hAnsi="Times New Roman" w:cs="Times New Roman"/>
          <w:bCs/>
          <w:color w:val="000000" w:themeColor="text1"/>
          <w:sz w:val="28"/>
          <w:szCs w:val="28"/>
          <w:highlight w:val="white"/>
        </w:rPr>
        <w:t xml:space="preserve">Требования к специализированным стоянкам для наземных транспортных средств: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наличие ограждения, препятствующего проникновению на территорию специализированной стоянки посторонних лиц;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наличие искусственного освещения;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наличие зданий и сооружений, предназначенных для размещения обслуживающего персонала, оформления документов;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наличие вывески или информационного щита с указанием наименования юридического лица, фамилии, имени, отчества (при наличии) индивидуального предпринимателя, осуществляющего хранение, контактного телефо</w:t>
      </w:r>
      <w:r>
        <w:rPr>
          <w:rFonts w:ascii="Times New Roman" w:hAnsi="Times New Roman" w:cs="Times New Roman"/>
          <w:color w:val="000000" w:themeColor="text1"/>
          <w:sz w:val="28"/>
          <w:szCs w:val="28"/>
        </w:rPr>
        <w:t xml:space="preserve">на и местонахождения специализированной стоянки;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наличие персонала, обеспечивающего в круглосуточном режиме работы прием, учет, охрану и возврат задержанных наземных транспортных средств, предоставление владельцам перемещенных транспортных средств возможности вносить плату за услуги по перемещению и (или) хранению транспортных средств путем наличного и безналичного расчета;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наличие круглосуточной охраны и контрольно-пропускного пункта;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наличие платежного терминала и (или) кассового аппарата;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соответствие требованиям законодательства Российской Федерации </w:t>
      </w:r>
      <w:r w:rsidR="002E66AC">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в области обращения с отходами;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постоянной телефонной связи с органами внутренних дел, медицинскими организациями.</w:t>
      </w:r>
    </w:p>
    <w:p w:rsidR="004D25A6" w:rsidRDefault="0031581A">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4.3. Заявители, планирующие осуществлять деятельность по хранению и перемещению задержанных маломерных судов на специализированную стоянку, должны соответствовать следующим требованиям:</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иметь договор </w:t>
      </w:r>
      <w:proofErr w:type="gramStart"/>
      <w:r>
        <w:rPr>
          <w:rFonts w:ascii="Times New Roman" w:hAnsi="Times New Roman" w:cs="Times New Roman"/>
          <w:bCs/>
          <w:color w:val="000000" w:themeColor="text1"/>
          <w:sz w:val="28"/>
          <w:szCs w:val="28"/>
        </w:rPr>
        <w:t>водопользования</w:t>
      </w:r>
      <w:proofErr w:type="gramEnd"/>
      <w:r>
        <w:rPr>
          <w:rFonts w:ascii="Times New Roman" w:hAnsi="Times New Roman" w:cs="Times New Roman"/>
          <w:bCs/>
          <w:color w:val="000000" w:themeColor="text1"/>
          <w:sz w:val="28"/>
          <w:szCs w:val="28"/>
        </w:rPr>
        <w:t xml:space="preserve"> на участок акватории используемый для стоянки маломерных судов (территориальная доступность участка акватории определяется как нахождение данного участка акватории на территории соответствующего городского округа или муниципального района), </w:t>
      </w:r>
      <w:r>
        <w:rPr>
          <w:rFonts w:ascii="Times New Roman" w:hAnsi="Times New Roman" w:cs="Times New Roman"/>
          <w:color w:val="000000" w:themeColor="text1"/>
          <w:sz w:val="28"/>
          <w:szCs w:val="28"/>
        </w:rPr>
        <w:t>срок действия которого не менее предполагаемого срока действия договора, указанного в пункте 7.1 настоящего Порядка</w:t>
      </w:r>
      <w:r>
        <w:rPr>
          <w:rFonts w:ascii="Times New Roman" w:hAnsi="Times New Roman" w:cs="Times New Roman"/>
          <w:bCs/>
          <w:color w:val="000000" w:themeColor="text1"/>
          <w:sz w:val="28"/>
          <w:szCs w:val="28"/>
        </w:rPr>
        <w:t xml:space="preserve">, а также </w:t>
      </w:r>
      <w:r w:rsidR="002E66AC">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с разрешенным использованием, позволяющим организовать на данном участке специализированную стоянку и позволяющим разместить задержанные маломерные суда в количестве, определенном аукционной документацией и владеть на праве собственности или ином праве транспортными средствами – буксирами или иными средствами, предназначенными для перемещения маломерных судов, в количестве </w:t>
      </w:r>
      <w:r w:rsidR="002E66AC">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и в соответствии с техническими требованиями, установленными аукционной документацией;</w:t>
      </w:r>
    </w:p>
    <w:p w:rsidR="004D25A6" w:rsidRDefault="0031581A">
      <w:pPr>
        <w:spacing w:after="0" w:line="240" w:lineRule="auto"/>
        <w:ind w:firstLine="709"/>
        <w:jc w:val="both"/>
        <w:rPr>
          <w:rFonts w:ascii="Times New Roman" w:hAnsi="Times New Roman" w:cs="Times New Roman"/>
          <w:bCs/>
          <w:color w:val="000000" w:themeColor="text1"/>
          <w:sz w:val="28"/>
          <w:szCs w:val="28"/>
          <w:highlight w:val="white"/>
        </w:rPr>
      </w:pPr>
      <w:r>
        <w:rPr>
          <w:rFonts w:ascii="Times New Roman" w:hAnsi="Times New Roman" w:cs="Times New Roman"/>
          <w:bCs/>
          <w:color w:val="000000" w:themeColor="text1"/>
          <w:sz w:val="28"/>
          <w:szCs w:val="28"/>
          <w:highlight w:val="white"/>
        </w:rPr>
        <w:t xml:space="preserve">Требования к специализированным стоянкам для маломерных судов: </w:t>
      </w:r>
    </w:p>
    <w:p w:rsidR="004D25A6" w:rsidRDefault="0031581A">
      <w:pPr>
        <w:spacing w:after="0" w:line="240" w:lineRule="auto"/>
        <w:ind w:firstLine="709"/>
        <w:jc w:val="both"/>
        <w:rPr>
          <w:rFonts w:ascii="Times New Roman" w:hAnsi="Times New Roman" w:cs="Times New Roman"/>
          <w:bCs/>
          <w:color w:val="000000" w:themeColor="text1"/>
          <w:sz w:val="28"/>
          <w:szCs w:val="28"/>
          <w:highlight w:val="white"/>
        </w:rPr>
      </w:pPr>
      <w:r>
        <w:rPr>
          <w:rFonts w:ascii="Times New Roman" w:hAnsi="Times New Roman" w:cs="Times New Roman"/>
          <w:bCs/>
          <w:color w:val="000000" w:themeColor="text1"/>
          <w:sz w:val="28"/>
          <w:szCs w:val="28"/>
          <w:highlight w:val="white"/>
        </w:rPr>
        <w:t xml:space="preserve">наличие дорог и подъездных путей; </w:t>
      </w:r>
    </w:p>
    <w:p w:rsidR="004D25A6" w:rsidRDefault="0031581A">
      <w:pPr>
        <w:spacing w:after="0" w:line="240" w:lineRule="auto"/>
        <w:ind w:firstLine="709"/>
        <w:jc w:val="both"/>
        <w:rPr>
          <w:rFonts w:ascii="Times New Roman" w:hAnsi="Times New Roman" w:cs="Times New Roman"/>
          <w:bCs/>
          <w:color w:val="000000" w:themeColor="text1"/>
          <w:sz w:val="28"/>
          <w:szCs w:val="28"/>
          <w:highlight w:val="white"/>
        </w:rPr>
      </w:pPr>
      <w:r>
        <w:rPr>
          <w:rFonts w:ascii="Times New Roman" w:hAnsi="Times New Roman" w:cs="Times New Roman"/>
          <w:bCs/>
          <w:color w:val="000000" w:themeColor="text1"/>
          <w:sz w:val="28"/>
          <w:szCs w:val="28"/>
          <w:highlight w:val="white"/>
        </w:rPr>
        <w:t xml:space="preserve">наличие причалов, зданий и сооружений, предназначенных для размещения обслуживающего персонала, оформления документов; </w:t>
      </w:r>
    </w:p>
    <w:p w:rsidR="004D25A6" w:rsidRDefault="0031581A">
      <w:pPr>
        <w:spacing w:after="0" w:line="240" w:lineRule="auto"/>
        <w:ind w:firstLine="709"/>
        <w:jc w:val="both"/>
        <w:rPr>
          <w:rFonts w:ascii="Times New Roman" w:hAnsi="Times New Roman" w:cs="Times New Roman"/>
          <w:bCs/>
          <w:color w:val="000000" w:themeColor="text1"/>
          <w:sz w:val="28"/>
          <w:szCs w:val="28"/>
          <w:highlight w:val="white"/>
        </w:rPr>
      </w:pPr>
      <w:r>
        <w:rPr>
          <w:rFonts w:ascii="Times New Roman" w:hAnsi="Times New Roman" w:cs="Times New Roman"/>
          <w:bCs/>
          <w:color w:val="000000" w:themeColor="text1"/>
          <w:sz w:val="28"/>
          <w:szCs w:val="28"/>
          <w:highlight w:val="white"/>
        </w:rPr>
        <w:t xml:space="preserve">наличие вывески или информационного щита с указанием наименования юридического лица, фамилии, имени, отчества (при наличии) индивидуального предпринимателя, осуществляющего хранение, контактного телефона и местонахождения специализированной стоянки; </w:t>
      </w:r>
    </w:p>
    <w:p w:rsidR="004D25A6" w:rsidRDefault="0031581A">
      <w:pPr>
        <w:spacing w:after="0" w:line="240" w:lineRule="auto"/>
        <w:ind w:firstLine="709"/>
        <w:jc w:val="both"/>
        <w:rPr>
          <w:rFonts w:ascii="Times New Roman" w:hAnsi="Times New Roman" w:cs="Times New Roman"/>
          <w:bCs/>
          <w:color w:val="000000" w:themeColor="text1"/>
          <w:sz w:val="28"/>
          <w:szCs w:val="28"/>
          <w:highlight w:val="white"/>
        </w:rPr>
      </w:pPr>
      <w:r>
        <w:rPr>
          <w:rFonts w:ascii="Times New Roman" w:hAnsi="Times New Roman" w:cs="Times New Roman"/>
          <w:bCs/>
          <w:color w:val="000000" w:themeColor="text1"/>
          <w:sz w:val="28"/>
          <w:szCs w:val="28"/>
          <w:highlight w:val="white"/>
        </w:rPr>
        <w:t xml:space="preserve">наличие персонала, обеспечивающего в круглосуточном режиме работы прием, учет, охрану и возврат задержанных маломерных судов, предоставление владельцам перемещенных транспортных средств возможности вносить плату за услуги по перемещению и (или) хранению транспортных средств путем наличного и безналичного расчета; </w:t>
      </w:r>
    </w:p>
    <w:p w:rsidR="004D25A6" w:rsidRDefault="0031581A">
      <w:pPr>
        <w:spacing w:after="0" w:line="240" w:lineRule="auto"/>
        <w:ind w:firstLine="709"/>
        <w:jc w:val="both"/>
        <w:rPr>
          <w:rFonts w:ascii="Times New Roman" w:hAnsi="Times New Roman" w:cs="Times New Roman"/>
          <w:bCs/>
          <w:color w:val="000000" w:themeColor="text1"/>
          <w:sz w:val="28"/>
          <w:szCs w:val="28"/>
          <w:highlight w:val="white"/>
        </w:rPr>
      </w:pPr>
      <w:r>
        <w:rPr>
          <w:rFonts w:ascii="Times New Roman" w:hAnsi="Times New Roman" w:cs="Times New Roman"/>
          <w:bCs/>
          <w:color w:val="000000" w:themeColor="text1"/>
          <w:sz w:val="28"/>
          <w:szCs w:val="28"/>
          <w:highlight w:val="white"/>
        </w:rPr>
        <w:t xml:space="preserve">наличие круглосуточной охраны и контрольно-пропускного пункта; </w:t>
      </w:r>
    </w:p>
    <w:p w:rsidR="004D25A6" w:rsidRDefault="0031581A">
      <w:pPr>
        <w:spacing w:after="0" w:line="240" w:lineRule="auto"/>
        <w:ind w:firstLine="709"/>
        <w:jc w:val="both"/>
        <w:rPr>
          <w:rFonts w:ascii="Times New Roman" w:hAnsi="Times New Roman" w:cs="Times New Roman"/>
          <w:bCs/>
          <w:color w:val="000000" w:themeColor="text1"/>
          <w:sz w:val="28"/>
          <w:szCs w:val="28"/>
          <w:highlight w:val="white"/>
        </w:rPr>
      </w:pPr>
      <w:r>
        <w:rPr>
          <w:rFonts w:ascii="Times New Roman" w:hAnsi="Times New Roman" w:cs="Times New Roman"/>
          <w:bCs/>
          <w:color w:val="000000" w:themeColor="text1"/>
          <w:sz w:val="28"/>
          <w:szCs w:val="28"/>
          <w:highlight w:val="white"/>
        </w:rPr>
        <w:t xml:space="preserve">наличие платежного терминала и (или) кассового аппарата; </w:t>
      </w:r>
    </w:p>
    <w:p w:rsidR="004D25A6" w:rsidRDefault="0031581A">
      <w:pPr>
        <w:spacing w:after="0" w:line="240" w:lineRule="auto"/>
        <w:ind w:firstLine="709"/>
        <w:jc w:val="both"/>
        <w:rPr>
          <w:rFonts w:ascii="Times New Roman" w:hAnsi="Times New Roman" w:cs="Times New Roman"/>
          <w:bCs/>
          <w:color w:val="000000" w:themeColor="text1"/>
          <w:sz w:val="28"/>
          <w:szCs w:val="28"/>
          <w:highlight w:val="white"/>
        </w:rPr>
      </w:pPr>
      <w:r>
        <w:rPr>
          <w:rFonts w:ascii="Times New Roman" w:hAnsi="Times New Roman" w:cs="Times New Roman"/>
          <w:bCs/>
          <w:color w:val="000000" w:themeColor="text1"/>
          <w:sz w:val="28"/>
          <w:szCs w:val="28"/>
          <w:highlight w:val="white"/>
        </w:rPr>
        <w:t>техническое оснащение и оборудование специализированной стоянки должно обеспечивать безопасность круглосуточной стоянки маломерных судов и их сохранность, экологическую безопасность на территории специализированной стоянки, пожарную безопасность, безопасность посадки и высадки людей, а также их передвижения по причальным сооружениям, информирование судоводителей о гидрометеорологической и навигационной обстановке на водных объектах;</w:t>
      </w:r>
    </w:p>
    <w:p w:rsidR="004D25A6" w:rsidRDefault="0031581A">
      <w:pPr>
        <w:spacing w:after="0" w:line="240" w:lineRule="auto"/>
        <w:ind w:firstLine="709"/>
        <w:jc w:val="both"/>
        <w:rPr>
          <w:rFonts w:ascii="Times New Roman" w:hAnsi="Times New Roman" w:cs="Times New Roman"/>
          <w:bCs/>
          <w:color w:val="000000" w:themeColor="text1"/>
          <w:sz w:val="28"/>
          <w:szCs w:val="28"/>
          <w:highlight w:val="white"/>
        </w:rPr>
      </w:pPr>
      <w:proofErr w:type="gramStart"/>
      <w:r>
        <w:rPr>
          <w:rFonts w:ascii="Times New Roman" w:hAnsi="Times New Roman" w:cs="Times New Roman"/>
          <w:bCs/>
          <w:color w:val="000000" w:themeColor="text1"/>
          <w:sz w:val="28"/>
          <w:szCs w:val="28"/>
          <w:highlight w:val="white"/>
        </w:rPr>
        <w:t xml:space="preserve">наличие на стоянке технических средств и приспособлений, обеспечивающих возможность хранения задержанных маломерных судов </w:t>
      </w:r>
      <w:r w:rsidR="00B407C8">
        <w:rPr>
          <w:rFonts w:ascii="Times New Roman" w:hAnsi="Times New Roman" w:cs="Times New Roman"/>
          <w:bCs/>
          <w:color w:val="000000" w:themeColor="text1"/>
          <w:sz w:val="28"/>
          <w:szCs w:val="28"/>
          <w:highlight w:val="white"/>
        </w:rPr>
        <w:br/>
      </w:r>
      <w:r>
        <w:rPr>
          <w:rFonts w:ascii="Times New Roman" w:hAnsi="Times New Roman" w:cs="Times New Roman"/>
          <w:bCs/>
          <w:color w:val="000000" w:themeColor="text1"/>
          <w:sz w:val="28"/>
          <w:szCs w:val="28"/>
          <w:highlight w:val="white"/>
        </w:rPr>
        <w:t xml:space="preserve">на суше вне навигационного периода при их </w:t>
      </w:r>
      <w:proofErr w:type="spellStart"/>
      <w:r>
        <w:rPr>
          <w:rFonts w:ascii="Times New Roman" w:hAnsi="Times New Roman" w:cs="Times New Roman"/>
          <w:bCs/>
          <w:color w:val="000000" w:themeColor="text1"/>
          <w:sz w:val="28"/>
          <w:szCs w:val="28"/>
          <w:highlight w:val="white"/>
        </w:rPr>
        <w:t>невостребовании</w:t>
      </w:r>
      <w:proofErr w:type="spellEnd"/>
      <w:r>
        <w:rPr>
          <w:rFonts w:ascii="Times New Roman" w:hAnsi="Times New Roman" w:cs="Times New Roman"/>
          <w:bCs/>
          <w:color w:val="000000" w:themeColor="text1"/>
          <w:sz w:val="28"/>
          <w:szCs w:val="28"/>
          <w:highlight w:val="white"/>
        </w:rPr>
        <w:t xml:space="preserve"> в период навигации владельцами транспортных средств или представителями </w:t>
      </w:r>
      <w:r>
        <w:rPr>
          <w:rFonts w:ascii="Times New Roman" w:hAnsi="Times New Roman" w:cs="Times New Roman"/>
          <w:bCs/>
          <w:color w:val="000000" w:themeColor="text1"/>
          <w:sz w:val="28"/>
          <w:szCs w:val="28"/>
          <w:highlight w:val="white"/>
        </w:rPr>
        <w:lastRenderedPageBreak/>
        <w:t xml:space="preserve">владельцев транспортных средств и лицами, имеющими при себе документы, необходимые для управления задержанными транспортными средствами; </w:t>
      </w:r>
      <w:proofErr w:type="gramEnd"/>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highlight w:val="white"/>
        </w:rPr>
        <w:t xml:space="preserve">наличие постоянной телефонной связи с органами внутренних дел, медицинскими организациями, подразделением по надзору за маломерными судами уполномоченного органа по делам гражданской обороны, чрезвычайным ситуациям и ликвидации последствий стихийных бедствий </w:t>
      </w:r>
      <w:r w:rsidR="00B407C8">
        <w:rPr>
          <w:rFonts w:ascii="Times New Roman" w:hAnsi="Times New Roman" w:cs="Times New Roman"/>
          <w:bCs/>
          <w:color w:val="000000" w:themeColor="text1"/>
          <w:sz w:val="28"/>
          <w:szCs w:val="28"/>
          <w:highlight w:val="white"/>
        </w:rPr>
        <w:br/>
      </w:r>
      <w:r>
        <w:rPr>
          <w:rFonts w:ascii="Times New Roman" w:hAnsi="Times New Roman" w:cs="Times New Roman"/>
          <w:bCs/>
          <w:color w:val="000000" w:themeColor="text1"/>
          <w:sz w:val="28"/>
          <w:szCs w:val="28"/>
          <w:highlight w:val="white"/>
        </w:rPr>
        <w:t>по Х</w:t>
      </w:r>
      <w:r>
        <w:rPr>
          <w:rFonts w:ascii="Times New Roman" w:hAnsi="Times New Roman" w:cs="Times New Roman"/>
          <w:bCs/>
          <w:color w:val="000000" w:themeColor="text1"/>
          <w:sz w:val="28"/>
          <w:szCs w:val="28"/>
        </w:rPr>
        <w:t xml:space="preserve">анты-Мансийскому автономному округу – Югре.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 Деятельность участников аукциона на дату проверки заявки </w:t>
      </w:r>
      <w:r w:rsidR="00B407C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на участие в аукционе не должна быть приостановлена в порядке, предусмотренном действующим законодательством Российской Федерации.</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4.5. В отношении участника аукциона на дату </w:t>
      </w:r>
      <w:r w:rsidR="00B407C8">
        <w:rPr>
          <w:rFonts w:ascii="Times New Roman" w:hAnsi="Times New Roman" w:cs="Times New Roman"/>
          <w:color w:val="000000" w:themeColor="text1"/>
          <w:sz w:val="28"/>
          <w:szCs w:val="28"/>
        </w:rPr>
        <w:t xml:space="preserve">проверки заявки </w:t>
      </w:r>
      <w:r w:rsidR="00B407C8">
        <w:rPr>
          <w:rFonts w:ascii="Times New Roman" w:hAnsi="Times New Roman" w:cs="Times New Roman"/>
          <w:color w:val="000000" w:themeColor="text1"/>
          <w:sz w:val="28"/>
          <w:szCs w:val="28"/>
        </w:rPr>
        <w:br/>
        <w:t>на участие в аукционе</w:t>
      </w:r>
      <w:r>
        <w:rPr>
          <w:rFonts w:ascii="Times New Roman" w:hAnsi="Times New Roman" w:cs="Times New Roman"/>
          <w:color w:val="000000" w:themeColor="text1"/>
          <w:sz w:val="28"/>
          <w:szCs w:val="28"/>
        </w:rPr>
        <w:t xml:space="preserve"> не начата процедура ликвидации (банкротства), прекращения физическим лицом деятельности в качестве индивидуального предпринимателя либо не возбуждено арбитражным судом дело о признании банкротом.</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4.6. Участник аукциона на дату </w:t>
      </w:r>
      <w:r w:rsidR="00B407C8">
        <w:rPr>
          <w:rFonts w:ascii="Times New Roman" w:hAnsi="Times New Roman" w:cs="Times New Roman"/>
          <w:color w:val="000000" w:themeColor="text1"/>
          <w:sz w:val="28"/>
          <w:szCs w:val="28"/>
        </w:rPr>
        <w:t xml:space="preserve">проверки заявки </w:t>
      </w:r>
      <w:r w:rsidR="00B407C8">
        <w:rPr>
          <w:rFonts w:ascii="Times New Roman" w:hAnsi="Times New Roman" w:cs="Times New Roman"/>
          <w:color w:val="000000" w:themeColor="text1"/>
          <w:sz w:val="28"/>
          <w:szCs w:val="28"/>
        </w:rPr>
        <w:br/>
        <w:t>на участие в аукционе</w:t>
      </w:r>
      <w:r>
        <w:rPr>
          <w:rFonts w:ascii="Times New Roman" w:hAnsi="Times New Roman" w:cs="Times New Roman"/>
          <w:color w:val="000000" w:themeColor="text1"/>
          <w:sz w:val="28"/>
          <w:szCs w:val="28"/>
        </w:rPr>
        <w:t xml:space="preserve"> не должен иметь </w:t>
      </w:r>
      <w:r>
        <w:rPr>
          <w:rFonts w:ascii="Times New Roman" w:hAnsi="Times New Roman" w:cs="Times New Roman"/>
          <w:color w:val="000000" w:themeColor="text1"/>
          <w:sz w:val="28"/>
          <w:szCs w:val="28"/>
          <w:lang w:eastAsia="ru-RU"/>
        </w:rPr>
        <w:t xml:space="preserve">неисполненную обязанность </w:t>
      </w:r>
      <w:r w:rsidR="00B407C8">
        <w:rPr>
          <w:rFonts w:ascii="Times New Roman" w:hAnsi="Times New Roman" w:cs="Times New Roman"/>
          <w:color w:val="000000" w:themeColor="text1"/>
          <w:sz w:val="28"/>
          <w:szCs w:val="28"/>
          <w:lang w:eastAsia="ru-RU"/>
        </w:rPr>
        <w:br/>
      </w:r>
      <w:r>
        <w:rPr>
          <w:rFonts w:ascii="Times New Roman" w:hAnsi="Times New Roman" w:cs="Times New Roman"/>
          <w:color w:val="000000" w:themeColor="text1"/>
          <w:sz w:val="28"/>
          <w:szCs w:val="28"/>
          <w:lang w:eastAsia="ru-RU"/>
        </w:rPr>
        <w:t xml:space="preserve">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4.7. Кроме указанных в </w:t>
      </w:r>
      <w:hyperlink w:anchor="P79" w:tooltip="#P79" w:history="1">
        <w:r>
          <w:rPr>
            <w:rFonts w:ascii="Times New Roman" w:hAnsi="Times New Roman" w:cs="Times New Roman"/>
            <w:color w:val="000000" w:themeColor="text1"/>
            <w:sz w:val="28"/>
            <w:szCs w:val="28"/>
          </w:rPr>
          <w:t>пунктах 4.2</w:t>
        </w:r>
      </w:hyperlink>
      <w:r>
        <w:rPr>
          <w:rFonts w:ascii="Times New Roman" w:hAnsi="Times New Roman" w:cs="Times New Roman"/>
          <w:color w:val="000000" w:themeColor="text1"/>
          <w:sz w:val="28"/>
          <w:szCs w:val="28"/>
        </w:rPr>
        <w:t>-4.6 настоящего Порядка требований организатор аукциона не вправе устанавливать иные требования к участникам аукциона.</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 Участник аукциона несет ответственность за достоверность информации, предоставленной в заявке.</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 Не допускается взимание с участников аукциона платы за участие </w:t>
      </w:r>
      <w:r w:rsidR="00B407C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аукционе.</w:t>
      </w:r>
    </w:p>
    <w:p w:rsidR="004D25A6" w:rsidRDefault="004D25A6">
      <w:pPr>
        <w:pStyle w:val="ConsPlusNormal"/>
        <w:ind w:firstLine="567"/>
        <w:jc w:val="both"/>
        <w:rPr>
          <w:b/>
          <w:color w:val="000000" w:themeColor="text1"/>
        </w:rPr>
      </w:pPr>
    </w:p>
    <w:p w:rsidR="004D25A6" w:rsidRDefault="0031581A">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Раздел 5. ПОРЯДОК ПОДАЧИ ЗАЯВОК НА УЧАСТИЕ В АУКЦИОНЕ И ИХ РАССМОТРЕНИЯ</w:t>
      </w:r>
    </w:p>
    <w:p w:rsidR="004D25A6" w:rsidRDefault="004D25A6">
      <w:pPr>
        <w:pStyle w:val="ConsPlusNormal"/>
        <w:jc w:val="both"/>
        <w:rPr>
          <w:color w:val="000000" w:themeColor="text1"/>
        </w:rPr>
      </w:pP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 Для участия в аукционе заявители подают организатору аукциона </w:t>
      </w:r>
      <w:r w:rsidR="00B407C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в срок, установленный аукционной документацией заявку, в запечатанном конверте с указанием лота, установленного аукционной документацией. </w:t>
      </w:r>
      <w:r w:rsidR="00B407C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На каждый лот подается отдельная заявка, в которую в том числе входит: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по форме, установленной аукционной документацией, содержащей сведения о соответствии заявителя требованиям, установленным пунктами 4.4-4.6;</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копии документов и сведения о соответствии заявителя требованиям, указанным в пунктах 4.2-4.3 настоящего Порядка.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5.2. </w:t>
      </w:r>
      <w:proofErr w:type="gramStart"/>
      <w:r>
        <w:rPr>
          <w:rFonts w:ascii="Times New Roman" w:hAnsi="Times New Roman" w:cs="Times New Roman"/>
          <w:color w:val="000000" w:themeColor="text1"/>
          <w:sz w:val="28"/>
          <w:szCs w:val="28"/>
        </w:rPr>
        <w:t xml:space="preserve">В случае если от имени заявителя действует иное лицо, заявка </w:t>
      </w:r>
      <w:r w:rsidR="00B407C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на участие в аукционе должна содержать доверенность на осуществление действий от имени заявителя, заверенную печатью заявителя (при ее наличии), подписанную лицом, име</w:t>
      </w:r>
      <w:r>
        <w:rPr>
          <w:rFonts w:ascii="Times New Roman" w:hAnsi="Times New Roman" w:cs="Times New Roman"/>
          <w:bCs/>
          <w:color w:val="000000" w:themeColor="text1"/>
          <w:sz w:val="28"/>
          <w:szCs w:val="28"/>
        </w:rPr>
        <w:t xml:space="preserve">ющим право действовать от имени </w:t>
      </w:r>
      <w:r>
        <w:rPr>
          <w:rFonts w:ascii="Times New Roman" w:hAnsi="Times New Roman" w:cs="Times New Roman"/>
          <w:bCs/>
          <w:color w:val="000000" w:themeColor="text1"/>
          <w:sz w:val="28"/>
          <w:szCs w:val="28"/>
        </w:rPr>
        <w:lastRenderedPageBreak/>
        <w:t>заявителя без доверенности (для юридического лица), или индивидуальным предпринимателем, либо засвидетельствованную в нотариальном порядке копию указанной доверенности.</w:t>
      </w:r>
      <w:proofErr w:type="gramEnd"/>
      <w:r>
        <w:rPr>
          <w:rFonts w:ascii="Times New Roman" w:hAnsi="Times New Roman" w:cs="Times New Roman"/>
          <w:bCs/>
          <w:color w:val="000000" w:themeColor="text1"/>
          <w:sz w:val="28"/>
          <w:szCs w:val="28"/>
        </w:rPr>
        <w:t xml:space="preserve"> В случае если указанная доверенность подписана лицом, уполномоченным заявителем, заявка на участие </w:t>
      </w:r>
      <w:r w:rsidR="00B407C8">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в аукционе должна содержать также документ, подтверждающий полномочия такого лица.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5.3. Опись приложенных к заявке документов.</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5.4. Все листы заявки должны быть прошиты и пронумерованы. Копии документов должны быть заверены заявителем или лицом, им уполномоченным, если иное требование не содержится в аукционной документации.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5.5. Заявка может быть направлена посредством почтовой связи, курьером, представлена нарочным по адресу, указанному в извещении о проведен</w:t>
      </w:r>
      <w:proofErr w:type="gramStart"/>
      <w:r>
        <w:rPr>
          <w:rFonts w:ascii="Times New Roman" w:hAnsi="Times New Roman" w:cs="Times New Roman"/>
          <w:bCs/>
          <w:color w:val="000000" w:themeColor="text1"/>
          <w:sz w:val="28"/>
          <w:szCs w:val="28"/>
        </w:rPr>
        <w:t>ии ау</w:t>
      </w:r>
      <w:proofErr w:type="gramEnd"/>
      <w:r>
        <w:rPr>
          <w:rFonts w:ascii="Times New Roman" w:hAnsi="Times New Roman" w:cs="Times New Roman"/>
          <w:bCs/>
          <w:color w:val="000000" w:themeColor="text1"/>
          <w:sz w:val="28"/>
          <w:szCs w:val="28"/>
        </w:rPr>
        <w:t xml:space="preserve">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Датой подачи заявки считается день ее поступления организатору аукциона.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Конверт с заявкой, поступивший в установленный срок, регистрируется в журнале регистрации заявок в день его поступления организатору аукциона, при этом в журнале регистрации заявок указывается заявитель, дата, время, лот, номер аукциона, а также регистрационный номер заявки, который дублируется на конверте с заявкой.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Прием заявок заканчивается в последний день срока приема заявок, указанный в извещении о проведен</w:t>
      </w:r>
      <w:proofErr w:type="gramStart"/>
      <w:r>
        <w:rPr>
          <w:rFonts w:ascii="Times New Roman" w:hAnsi="Times New Roman" w:cs="Times New Roman"/>
          <w:bCs/>
          <w:color w:val="000000" w:themeColor="text1"/>
          <w:sz w:val="28"/>
          <w:szCs w:val="28"/>
        </w:rPr>
        <w:t>ии ау</w:t>
      </w:r>
      <w:proofErr w:type="gramEnd"/>
      <w:r>
        <w:rPr>
          <w:rFonts w:ascii="Times New Roman" w:hAnsi="Times New Roman" w:cs="Times New Roman"/>
          <w:bCs/>
          <w:color w:val="000000" w:themeColor="text1"/>
          <w:sz w:val="28"/>
          <w:szCs w:val="28"/>
        </w:rPr>
        <w:t>кциона. Заявки, представленные после истечения срока приема заявок, не принимаются и не рассматриваются.</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Участник аукциона вправе отозвать заявку путем подачи письменного заявления об отзыве заявки организатору аукциона в любое время до даты вскрытия аукционной комиссией конвертов с заявками.</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Изменение заявки осуществляется путем отзыва ранее поданной заявки и направления новой. Регистрация новой заявки в журнале регистрации заявок при условии ее подачи в течение срока, установленного аукционной документацией, </w:t>
      </w:r>
      <w:r>
        <w:rPr>
          <w:rFonts w:ascii="Times New Roman" w:hAnsi="Times New Roman" w:cs="Times New Roman"/>
          <w:color w:val="000000" w:themeColor="text1"/>
          <w:sz w:val="28"/>
          <w:szCs w:val="28"/>
        </w:rPr>
        <w:t>осуществляется в день поступления с присвоением нового номера, следующего за последним зарегистрированным.</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5.6. Конверты с заявками, поступившие организатору аукциона </w:t>
      </w:r>
      <w:r w:rsidR="00B407C8">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по истечении срока их подачи, не регистрируются и возвращаются заявителю в день поступления.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5.7. В течение 3 календарных дней со дня окончания срока приема заявок конверты с заявками, поступившие организатору аукциона, передаются в аукционную комиссию. </w:t>
      </w:r>
    </w:p>
    <w:p w:rsidR="004D25A6" w:rsidRDefault="0031581A">
      <w:pPr>
        <w:spacing w:after="0" w:line="240" w:lineRule="auto"/>
        <w:ind w:firstLine="709"/>
        <w:jc w:val="both"/>
        <w:rPr>
          <w:rFonts w:ascii="Times New Roman" w:hAnsi="Times New Roman" w:cs="Times New Roman"/>
          <w:bCs/>
          <w:color w:val="000000" w:themeColor="text1"/>
          <w:sz w:val="28"/>
          <w:szCs w:val="28"/>
          <w:highlight w:val="white"/>
        </w:rPr>
      </w:pPr>
      <w:r>
        <w:rPr>
          <w:rFonts w:ascii="Times New Roman" w:hAnsi="Times New Roman" w:cs="Times New Roman"/>
          <w:bCs/>
          <w:color w:val="000000" w:themeColor="text1"/>
          <w:sz w:val="28"/>
          <w:szCs w:val="28"/>
          <w:highlight w:val="white"/>
        </w:rPr>
        <w:t>5.8. В указанные в извещении о проведен</w:t>
      </w:r>
      <w:proofErr w:type="gramStart"/>
      <w:r>
        <w:rPr>
          <w:rFonts w:ascii="Times New Roman" w:hAnsi="Times New Roman" w:cs="Times New Roman"/>
          <w:bCs/>
          <w:color w:val="000000" w:themeColor="text1"/>
          <w:sz w:val="28"/>
          <w:szCs w:val="28"/>
          <w:highlight w:val="white"/>
        </w:rPr>
        <w:t>ии ау</w:t>
      </w:r>
      <w:proofErr w:type="gramEnd"/>
      <w:r>
        <w:rPr>
          <w:rFonts w:ascii="Times New Roman" w:hAnsi="Times New Roman" w:cs="Times New Roman"/>
          <w:bCs/>
          <w:color w:val="000000" w:themeColor="text1"/>
          <w:sz w:val="28"/>
          <w:szCs w:val="28"/>
          <w:highlight w:val="white"/>
        </w:rPr>
        <w:t xml:space="preserve">кциона день, время </w:t>
      </w:r>
      <w:r w:rsidR="00B407C8">
        <w:rPr>
          <w:rFonts w:ascii="Times New Roman" w:hAnsi="Times New Roman" w:cs="Times New Roman"/>
          <w:bCs/>
          <w:color w:val="000000" w:themeColor="text1"/>
          <w:sz w:val="28"/>
          <w:szCs w:val="28"/>
          <w:highlight w:val="white"/>
        </w:rPr>
        <w:br/>
      </w:r>
      <w:r>
        <w:rPr>
          <w:rFonts w:ascii="Times New Roman" w:hAnsi="Times New Roman" w:cs="Times New Roman"/>
          <w:bCs/>
          <w:color w:val="000000" w:themeColor="text1"/>
          <w:sz w:val="28"/>
          <w:szCs w:val="28"/>
          <w:highlight w:val="white"/>
        </w:rPr>
        <w:t>и место аукционной комиссией вскрываются конверты с заявками. Вскрытие всех полученных организатором аукциона в течение срока приема заявок конвертов с заявками осуществляется в один день.</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5.9. Аукционной комиссией вскрываются конверты с заявками </w:t>
      </w:r>
      <w:r w:rsidR="00B407C8">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в порядке их поступления (даты и времени) в соответствии с журналом регистрации заявок.</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Заявители, подавшие заявки, или их уполномоченные представители вправе присутствовать при вскрытии конвертов с заявками.</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5.10. При вскрытии конвертов с заявками объявляются наименования (для юридического лица), фамилия, имя, отчество (если имеется) (для индивидуального предпринимателя), предмет аукциона, номер лота.</w:t>
      </w:r>
    </w:p>
    <w:p w:rsidR="004D25A6" w:rsidRDefault="0031581A">
      <w:pPr>
        <w:spacing w:after="0" w:line="240" w:lineRule="auto"/>
        <w:ind w:firstLine="709"/>
        <w:jc w:val="both"/>
        <w:rPr>
          <w:color w:val="000000" w:themeColor="text1"/>
          <w:sz w:val="28"/>
          <w:szCs w:val="28"/>
        </w:rPr>
      </w:pPr>
      <w:r>
        <w:rPr>
          <w:rFonts w:ascii="Times New Roman" w:hAnsi="Times New Roman" w:cs="Times New Roman"/>
          <w:bCs/>
          <w:color w:val="000000" w:themeColor="text1"/>
          <w:sz w:val="28"/>
          <w:szCs w:val="28"/>
        </w:rPr>
        <w:t>5.11. Протокол вскрытия конвертов с заявками ведется аукционной комиссией и подписывается всеми присутствующими членами аукционной комиссии и размещается на официальном сайте организатора аукциона в сети «Интернет» не позднее следующего рабочего дня после дня вскрытия конвертов.</w:t>
      </w:r>
    </w:p>
    <w:p w:rsidR="004D25A6" w:rsidRDefault="0031581A">
      <w:pPr>
        <w:spacing w:after="0" w:line="240" w:lineRule="auto"/>
        <w:ind w:firstLine="709"/>
        <w:jc w:val="both"/>
        <w:rPr>
          <w:color w:val="000000" w:themeColor="text1"/>
          <w:sz w:val="28"/>
          <w:szCs w:val="28"/>
        </w:rPr>
      </w:pPr>
      <w:r>
        <w:rPr>
          <w:rFonts w:ascii="Times New Roman" w:hAnsi="Times New Roman" w:cs="Times New Roman"/>
          <w:bCs/>
          <w:color w:val="000000" w:themeColor="text1"/>
          <w:sz w:val="28"/>
          <w:szCs w:val="28"/>
        </w:rPr>
        <w:t>В протоколе вскрытия конвертов с заявками указываются наименования заявителей и номер лота, на который они подали заявку, даты подачи заявок на участие в аукционе.</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 Аукционная комиссия рассматривает и проверяет заявки </w:t>
      </w:r>
      <w:r w:rsidR="0037315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на соответствие требованиям, установленным аукционной документацией, </w:t>
      </w:r>
      <w:r w:rsidR="0037315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а также проверяет соответствие заявителя требованиям, установленным пунктами 4.4-4.6. Срок рассмотрения заявок не может превышать семь рабочих дней со дня окончания срока подачи заявок.</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 В аукционе могут участвовать только заявители, допущенные аукционной комиссией к участию в аукционе.</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5.14. Заявитель не допускается аукционной комиссией к участию </w:t>
      </w:r>
      <w:r w:rsidR="0037315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аукционе в случае:</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несоответствия требованиям к участникам аукциона, указанным </w:t>
      </w:r>
      <w:r w:rsidR="0037315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пунктах 4.2-4.6 настоящего Порядка;</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непредставления информации и документов, предусмотренных пунктами 5.1-5.3 настоящего Порядка, либо наличия в такой информации </w:t>
      </w:r>
      <w:r w:rsidR="0037315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 (или) документах недостоверных сведений;</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несоответствия заявки требованиям документации об аукционе.</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5.15. На основании результатов рассмотрения заявок аукционная комиссия принимает решение о допуске заявителя к участию в аукционе </w:t>
      </w:r>
      <w:r w:rsidR="0037315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и признании его участником аукциона или </w:t>
      </w:r>
      <w:proofErr w:type="gramStart"/>
      <w:r>
        <w:rPr>
          <w:rFonts w:ascii="Times New Roman" w:hAnsi="Times New Roman" w:cs="Times New Roman"/>
          <w:color w:val="000000" w:themeColor="text1"/>
          <w:sz w:val="28"/>
          <w:szCs w:val="28"/>
        </w:rPr>
        <w:t xml:space="preserve">об отказе заявителю в допуске </w:t>
      </w:r>
      <w:r w:rsidR="0037315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к участию в аукционе в порядке</w:t>
      </w:r>
      <w:proofErr w:type="gramEnd"/>
      <w:r>
        <w:rPr>
          <w:rFonts w:ascii="Times New Roman" w:hAnsi="Times New Roman" w:cs="Times New Roman"/>
          <w:color w:val="000000" w:themeColor="text1"/>
          <w:sz w:val="28"/>
          <w:szCs w:val="28"/>
        </w:rPr>
        <w:t xml:space="preserve"> и по основаниям, предусмотренным настоящим Порядком. </w:t>
      </w:r>
    </w:p>
    <w:p w:rsidR="004D25A6" w:rsidRDefault="0031581A">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5.16. Решение о допуске заявителя к участию в аукционе и признании его участником аукциона, а также решение об отказе в допуске заявителя </w:t>
      </w:r>
      <w:r w:rsidR="0037315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к участию в аукционе оформляются протоколом рассмотрения заявок.</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5.17. Протокол рассмотрения заявок должен содержать сведения </w:t>
      </w:r>
      <w:r w:rsidR="0037315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о заявителях, подавших заявки, даты подачи заявок на участие в аукционе, решение о допуске заявителя к участию в аукционе и признании его участником аукциона или об отказе в допуске заявителя к участию </w:t>
      </w:r>
      <w:r w:rsidR="0037315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аукционе с обоснованием такого решения.</w:t>
      </w:r>
    </w:p>
    <w:p w:rsidR="004D25A6" w:rsidRDefault="0031581A">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lastRenderedPageBreak/>
        <w:t xml:space="preserve">5.18. Протокол рассмотрения заявок подписывается всеми присутствующими на заседании членами аукционной комиссии в день окончания срока рассмотрения заявок и </w:t>
      </w:r>
      <w:bookmarkStart w:id="1" w:name="undefined"/>
      <w:bookmarkEnd w:id="1"/>
      <w:r>
        <w:rPr>
          <w:rFonts w:ascii="Times New Roman" w:hAnsi="Times New Roman" w:cs="Times New Roman"/>
          <w:color w:val="000000" w:themeColor="text1"/>
          <w:sz w:val="28"/>
          <w:szCs w:val="28"/>
        </w:rPr>
        <w:t>не позднее дня, следующего за днем окончания срока их рассмотрения, размещается на официальном сайте организатора аукциона в сети «Интернет».</w:t>
      </w: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31581A">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Раздел 6. ПОРЯДОК ПРОВЕДЕНИЯ АУКЦИОНА</w:t>
      </w:r>
    </w:p>
    <w:p w:rsidR="004D25A6" w:rsidRDefault="004D25A6">
      <w:pPr>
        <w:pStyle w:val="ConsPlusNormal"/>
        <w:ind w:firstLine="567"/>
        <w:jc w:val="both"/>
        <w:rPr>
          <w:color w:val="000000" w:themeColor="text1"/>
        </w:rPr>
      </w:pP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6.1. Аукционная комиссия проводит аукцион путем понижения начальной максимальной цены предмета аукциона на шаг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«Шаг аукциона» устанавливается в размере одного процента начальной (максимальной) цены предмета аукциона, указанной в извещении </w:t>
      </w:r>
      <w:r w:rsidR="00373159">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о проведен</w:t>
      </w:r>
      <w:proofErr w:type="gramStart"/>
      <w:r>
        <w:rPr>
          <w:rFonts w:ascii="Times New Roman" w:hAnsi="Times New Roman" w:cs="Times New Roman"/>
          <w:bCs/>
          <w:color w:val="000000" w:themeColor="text1"/>
          <w:sz w:val="28"/>
          <w:szCs w:val="28"/>
        </w:rPr>
        <w:t>ии ау</w:t>
      </w:r>
      <w:proofErr w:type="gramEnd"/>
      <w:r>
        <w:rPr>
          <w:rFonts w:ascii="Times New Roman" w:hAnsi="Times New Roman" w:cs="Times New Roman"/>
          <w:bCs/>
          <w:color w:val="000000" w:themeColor="text1"/>
          <w:sz w:val="28"/>
          <w:szCs w:val="28"/>
        </w:rPr>
        <w:t>кциона.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6.2 Аукционист выбирается из числа членов аукционной комиссии путем открытого голосования членов аукционной комиссии большинством голосов.</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6.3. В аукционе участвуют только заявители, признанные участниками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6.4. Аукцион проводится в присутствии членов аукционной комиссии </w:t>
      </w:r>
      <w:r w:rsidR="00373159">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и участников аукциона (их представителей).</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6.5. Секретарь аукционной комиссии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w:t>
      </w:r>
      <w:r w:rsidR="00373159">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(их представителям) выдаются пронумерованные карточки (далее </w:t>
      </w:r>
      <w:r w:rsidR="00F66CDD">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00373159">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карточки).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6.6. Проведение аукциона: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аукцион начинается с объявления аукционистом начала проведения аукциона, начальной максимальной цены предмета аукциона, шага аукциона, после чего аукционист предлагает участникам аукциона заявлять свои предложения о цене предмета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участник аукциона после объявления аукционистом начальной максимальной цены предмета аукциона и цены предмета аукциона, уменьшенной в соответствии с шагом аукциона, поднимает карточку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в случае, если он согласен с объявленной ценой предмета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аукциона, а также новую цену аукциона, уменьшенную в соответствии с «шагом аукциона» установленным пунктом 6.6 настоящего Порядка, и «шаг аукциона», в соответствии с которым уменьшается цена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аукцион считается оконченным,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об окончании проведения аукциона (лота), последнее и предпоследнее </w:t>
      </w:r>
      <w:r>
        <w:rPr>
          <w:rFonts w:ascii="Times New Roman" w:hAnsi="Times New Roman" w:cs="Times New Roman"/>
          <w:bCs/>
          <w:color w:val="000000" w:themeColor="text1"/>
          <w:sz w:val="28"/>
          <w:szCs w:val="28"/>
        </w:rPr>
        <w:lastRenderedPageBreak/>
        <w:t xml:space="preserve">предложения о цене аукциона, номер карточки и наименование победителя аукциона и участника аукциона, сделавшего предпоследнее предложение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о цене аукциона.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6.7. В протоколе об итогах аукциона указываются место, дата и время проведения аукциона, участники аукциона, начальная максимальная цена предмета аукциона, «шаг аукциона», последнее предложение о цене предмета аукциона, наименование участника аукциона, сделавшего последнее предложение о цене предмета аукциона, – победителя аукциона.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6.8. Победителем аукциона признается лицо, предложившее наименьшую цену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6.9. </w:t>
      </w:r>
      <w:proofErr w:type="gramStart"/>
      <w:r>
        <w:rPr>
          <w:rFonts w:ascii="Times New Roman" w:hAnsi="Times New Roman" w:cs="Times New Roman"/>
          <w:bCs/>
          <w:color w:val="000000" w:themeColor="text1"/>
          <w:sz w:val="28"/>
          <w:szCs w:val="28"/>
        </w:rPr>
        <w:t xml:space="preserve">Организатор аукциона в течение 3 календарных дней со дня подписания протокола об итогах аукциона обеспечивает его размещение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на официальном сайте организатора аукциона в сети «Интернет»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и направляет второй экземпляр указанного протокола в исполнительной орган Ханты-Мансийского автономного округа – Югры, осуществляющий функции по реализации единой государственной политики и нормативному правовому регулированию, региональному государственному контролю (надзору) в области регулируемых государством цен (тарифов) на</w:t>
      </w:r>
      <w:proofErr w:type="gramEnd"/>
      <w:r>
        <w:rPr>
          <w:rFonts w:ascii="Times New Roman" w:hAnsi="Times New Roman" w:cs="Times New Roman"/>
          <w:bCs/>
          <w:color w:val="000000" w:themeColor="text1"/>
          <w:sz w:val="28"/>
          <w:szCs w:val="28"/>
        </w:rPr>
        <w:t xml:space="preserve"> товары (услуги).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6.10. Аукцион признается несостоявшимся в случаях:</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отсутствия заявок на участие в аукционе или подачи заявок юридическими лицами, индивидуальными предпринимателями, претендующими на заключение договора, не соответствующими требованиям, определенным в пунктах 4.2, 4.3 настоящего Порядка;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признания заявителя единственным участником аукциона, соответствующего требованиям, определенным в пунктах 4.2, 4.3 настоящего Порядка.</w:t>
      </w:r>
    </w:p>
    <w:p w:rsidR="004D25A6" w:rsidRDefault="0031581A">
      <w:pPr>
        <w:spacing w:after="0" w:line="240" w:lineRule="auto"/>
        <w:ind w:firstLine="709"/>
        <w:jc w:val="both"/>
        <w:rPr>
          <w:rStyle w:val="af6"/>
          <w:color w:val="000000" w:themeColor="text1"/>
        </w:rPr>
      </w:pPr>
      <w:r>
        <w:rPr>
          <w:rFonts w:ascii="Times New Roman" w:hAnsi="Times New Roman" w:cs="Times New Roman"/>
          <w:bCs/>
          <w:color w:val="000000" w:themeColor="text1"/>
          <w:sz w:val="28"/>
          <w:szCs w:val="28"/>
        </w:rPr>
        <w:t>6.13. В случае признания аукциона несостоявшимся ввиду признания заявителя единственным участником аукциона, соответствующего требованиям пунктов 4.2, 4.3 настоящего Порядка, организатор аукциона заключает договор с данным участником аукциона, при этом в качестве тарифов на перемещение и хранение задержанных транспортных сре</w:t>
      </w:r>
      <w:proofErr w:type="gramStart"/>
      <w:r>
        <w:rPr>
          <w:rFonts w:ascii="Times New Roman" w:hAnsi="Times New Roman" w:cs="Times New Roman"/>
          <w:bCs/>
          <w:color w:val="000000" w:themeColor="text1"/>
          <w:sz w:val="28"/>
          <w:szCs w:val="28"/>
        </w:rPr>
        <w:t xml:space="preserve">дств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в д</w:t>
      </w:r>
      <w:proofErr w:type="gramEnd"/>
      <w:r>
        <w:rPr>
          <w:rFonts w:ascii="Times New Roman" w:hAnsi="Times New Roman" w:cs="Times New Roman"/>
          <w:bCs/>
          <w:color w:val="000000" w:themeColor="text1"/>
          <w:sz w:val="28"/>
          <w:szCs w:val="28"/>
        </w:rPr>
        <w:t>оговоре прописывается базовый уровень тарифов.</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6.14</w:t>
      </w:r>
      <w:r>
        <w:rPr>
          <w:rFonts w:ascii="Times New Roman" w:hAnsi="Times New Roman" w:cs="Times New Roman"/>
          <w:color w:val="000000" w:themeColor="text1"/>
          <w:sz w:val="28"/>
          <w:szCs w:val="28"/>
        </w:rPr>
        <w:t xml:space="preserve">. Победитель аукциона осуществляет деятельность </w:t>
      </w:r>
      <w:r w:rsidR="00F66CDD">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по перемещению и хранению задержанных транспортных средств </w:t>
      </w:r>
      <w:r w:rsidR="00F66CDD">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на территории соответствующего городского округа или муниципального района по тарифам, установленным в соответствии с пунктом 7.6 настоящего Порядка определенным аукционом после заключения договора </w:t>
      </w:r>
      <w:r w:rsidR="00F66CDD">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с организатором аукциона.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6.15. </w:t>
      </w:r>
      <w:r>
        <w:rPr>
          <w:rFonts w:ascii="Times New Roman" w:hAnsi="Times New Roman" w:cs="Times New Roman"/>
          <w:color w:val="000000" w:themeColor="text1"/>
          <w:sz w:val="28"/>
          <w:szCs w:val="28"/>
          <w:lang w:eastAsia="ru-RU"/>
        </w:rPr>
        <w:t>При проведен</w:t>
      </w:r>
      <w:proofErr w:type="gramStart"/>
      <w:r>
        <w:rPr>
          <w:rFonts w:ascii="Times New Roman" w:hAnsi="Times New Roman" w:cs="Times New Roman"/>
          <w:color w:val="000000" w:themeColor="text1"/>
          <w:sz w:val="28"/>
          <w:szCs w:val="28"/>
          <w:lang w:eastAsia="ru-RU"/>
        </w:rPr>
        <w:t>ии ау</w:t>
      </w:r>
      <w:proofErr w:type="gramEnd"/>
      <w:r>
        <w:rPr>
          <w:rFonts w:ascii="Times New Roman" w:hAnsi="Times New Roman" w:cs="Times New Roman"/>
          <w:color w:val="000000" w:themeColor="text1"/>
          <w:sz w:val="28"/>
          <w:szCs w:val="28"/>
          <w:lang w:eastAsia="ru-RU"/>
        </w:rPr>
        <w:t xml:space="preserve">кциона ведется видеосъемка. Зафиксированная информация хранится </w:t>
      </w:r>
      <w:proofErr w:type="gramStart"/>
      <w:r>
        <w:rPr>
          <w:rFonts w:ascii="Times New Roman" w:hAnsi="Times New Roman" w:cs="Times New Roman"/>
          <w:color w:val="000000" w:themeColor="text1"/>
          <w:sz w:val="28"/>
          <w:szCs w:val="28"/>
          <w:lang w:eastAsia="ru-RU"/>
        </w:rPr>
        <w:t>у организатора аукциона до окончания срока действия договоров с исполнителями услуг на любом возможном носителе в одном экземпляре</w:t>
      </w:r>
      <w:proofErr w:type="gramEnd"/>
      <w:r>
        <w:rPr>
          <w:rFonts w:ascii="Times New Roman" w:hAnsi="Times New Roman" w:cs="Times New Roman"/>
          <w:color w:val="000000" w:themeColor="text1"/>
          <w:sz w:val="28"/>
          <w:szCs w:val="28"/>
          <w:lang w:eastAsia="ru-RU"/>
        </w:rPr>
        <w:t>.</w:t>
      </w:r>
    </w:p>
    <w:p w:rsidR="004D25A6" w:rsidRDefault="004D25A6">
      <w:pPr>
        <w:pStyle w:val="ConsPlusNormal"/>
        <w:jc w:val="both"/>
        <w:rPr>
          <w:color w:val="000000" w:themeColor="text1"/>
        </w:rPr>
      </w:pPr>
    </w:p>
    <w:p w:rsidR="004D25A6" w:rsidRDefault="004D25A6">
      <w:pPr>
        <w:pStyle w:val="ConsPlusNormal"/>
        <w:jc w:val="both"/>
        <w:rPr>
          <w:color w:val="000000" w:themeColor="text1"/>
        </w:rPr>
      </w:pPr>
    </w:p>
    <w:p w:rsidR="004D25A6" w:rsidRDefault="0031581A">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Раздел 7. ЗАКЛЮЧЕНИЕ ДОГОВОРА </w:t>
      </w:r>
    </w:p>
    <w:p w:rsidR="004D25A6" w:rsidRDefault="004D25A6">
      <w:pPr>
        <w:spacing w:after="0" w:line="240" w:lineRule="auto"/>
        <w:ind w:firstLine="709"/>
        <w:jc w:val="both"/>
        <w:rPr>
          <w:rFonts w:ascii="Times New Roman" w:eastAsia="Times New Roman" w:hAnsi="Times New Roman" w:cs="Times New Roman"/>
          <w:color w:val="000000" w:themeColor="text1"/>
          <w:sz w:val="24"/>
          <w:szCs w:val="24"/>
        </w:rPr>
      </w:pP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7.1. Заинтересованные стороны заключают договор по форме, утвержденной организатором аукциона, на срок три года, </w:t>
      </w:r>
      <w:proofErr w:type="gramStart"/>
      <w:r>
        <w:rPr>
          <w:rFonts w:ascii="Times New Roman" w:hAnsi="Times New Roman" w:cs="Times New Roman"/>
          <w:bCs/>
          <w:color w:val="000000" w:themeColor="text1"/>
          <w:sz w:val="28"/>
          <w:szCs w:val="28"/>
        </w:rPr>
        <w:t>с даты</w:t>
      </w:r>
      <w:proofErr w:type="gramEnd"/>
      <w:r>
        <w:rPr>
          <w:rFonts w:ascii="Times New Roman" w:hAnsi="Times New Roman" w:cs="Times New Roman"/>
          <w:bCs/>
          <w:color w:val="000000" w:themeColor="text1"/>
          <w:sz w:val="28"/>
          <w:szCs w:val="28"/>
        </w:rPr>
        <w:t xml:space="preserve"> его заключения.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день подписания протокола аукциона победителю аукциона любым доступным способом сообщается о дате и времени заключения с ним договора по месту нахождения организатора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Договор заключается не ранее чем через 10 рабочих дней и не позднее чем через 15 рабочих дней со дня подписания протокола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7.2. В случае если победитель аукциона уклоняется от заключения договора в течение 5 рабочих дней со дня истечения срока, установленного </w:t>
      </w:r>
      <w:hyperlink w:anchor="p212" w:tooltip="#p212" w:history="1">
        <w:r>
          <w:rPr>
            <w:rFonts w:ascii="Times New Roman" w:hAnsi="Times New Roman" w:cs="Times New Roman"/>
            <w:bCs/>
            <w:color w:val="000000" w:themeColor="text1"/>
            <w:sz w:val="28"/>
            <w:szCs w:val="28"/>
          </w:rPr>
          <w:t>пунктом 7.1</w:t>
        </w:r>
      </w:hyperlink>
      <w:r>
        <w:rPr>
          <w:rFonts w:ascii="Times New Roman" w:hAnsi="Times New Roman" w:cs="Times New Roman"/>
          <w:bCs/>
          <w:color w:val="000000" w:themeColor="text1"/>
          <w:sz w:val="28"/>
          <w:szCs w:val="28"/>
        </w:rPr>
        <w:t xml:space="preserve"> данного раздела, организатор аукциона заключает договор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в соответствии с </w:t>
      </w:r>
      <w:hyperlink w:anchor="p218" w:tooltip="#p218" w:history="1">
        <w:r>
          <w:rPr>
            <w:rFonts w:ascii="Times New Roman" w:hAnsi="Times New Roman" w:cs="Times New Roman"/>
            <w:bCs/>
            <w:color w:val="000000" w:themeColor="text1"/>
            <w:sz w:val="28"/>
            <w:szCs w:val="28"/>
          </w:rPr>
          <w:t>пунктами 7.3</w:t>
        </w:r>
      </w:hyperlink>
      <w:r w:rsidR="00F66CDD">
        <w:rPr>
          <w:rFonts w:ascii="Times New Roman" w:hAnsi="Times New Roman" w:cs="Times New Roman"/>
          <w:bCs/>
          <w:color w:val="000000" w:themeColor="text1"/>
          <w:sz w:val="28"/>
          <w:szCs w:val="28"/>
        </w:rPr>
        <w:t>-</w:t>
      </w:r>
      <w:hyperlink w:anchor="p226" w:tooltip="#p226" w:history="1">
        <w:r>
          <w:rPr>
            <w:rFonts w:ascii="Times New Roman" w:hAnsi="Times New Roman" w:cs="Times New Roman"/>
            <w:bCs/>
            <w:color w:val="000000" w:themeColor="text1"/>
            <w:sz w:val="28"/>
            <w:szCs w:val="28"/>
          </w:rPr>
          <w:t>7.5</w:t>
        </w:r>
      </w:hyperlink>
      <w:r>
        <w:rPr>
          <w:rFonts w:ascii="Times New Roman" w:hAnsi="Times New Roman" w:cs="Times New Roman"/>
          <w:bCs/>
          <w:color w:val="000000" w:themeColor="text1"/>
          <w:sz w:val="28"/>
          <w:szCs w:val="28"/>
        </w:rPr>
        <w:t xml:space="preserve"> данного раздела.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Согласия участников аукциона, уклонившихся от заключения договора, в дальнейшем не учитываются организатором аукциона при определении лица, с которым должен быть заключен договор.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7.3. Организатор аукциона любым доступным способом направляет предложения о заключении договора участникам аукциона, которые согласились с тем же предложением о цене предмета аукциона после победителя аукциона, до тех пор, пока кто-либо из них не заключит договор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с организатором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Предложения о заключении договора направляются в день установления факта уклонения победителя аукциона, а впоследствии </w:t>
      </w:r>
      <w:r w:rsidR="00F66CDD">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иных участников аукциона, согласившихся с тем же предложением о цене предмета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Срок заключения договора в данном случае составляет 3 рабочих дня со дня получения участником аукциона предложения организатора аукциона о заключении договора.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Если участник аукциона не заключил договор по истечении 5 рабочих дней со дня получения им предложения организатора аукциона о заключении договора, решением аукционной комиссии он считается уклонившимся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от заключения договора. </w:t>
      </w:r>
      <w:r>
        <w:rPr>
          <w:rFonts w:ascii="Times New Roman" w:hAnsi="Times New Roman" w:cs="Times New Roman"/>
          <w:color w:val="000000" w:themeColor="text1"/>
          <w:sz w:val="28"/>
          <w:szCs w:val="28"/>
        </w:rPr>
        <w:t>Решение оформляется протоколом аукционной комиссии в течение одного рабочего дня, следующего после истечения установленного срока с письменным уведомлением участника аукциона.</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7.4. В случае отсутствия участников аукциона, указанных в </w:t>
      </w:r>
      <w:hyperlink w:anchor="p218" w:tooltip="#p218" w:history="1">
        <w:r>
          <w:rPr>
            <w:rFonts w:ascii="Times New Roman" w:hAnsi="Times New Roman" w:cs="Times New Roman"/>
            <w:bCs/>
            <w:color w:val="000000" w:themeColor="text1"/>
            <w:sz w:val="28"/>
            <w:szCs w:val="28"/>
          </w:rPr>
          <w:t>пункте 7.3</w:t>
        </w:r>
      </w:hyperlink>
      <w:r>
        <w:rPr>
          <w:rFonts w:ascii="Times New Roman" w:hAnsi="Times New Roman" w:cs="Times New Roman"/>
          <w:bCs/>
          <w:color w:val="000000" w:themeColor="text1"/>
          <w:sz w:val="28"/>
          <w:szCs w:val="28"/>
        </w:rPr>
        <w:t xml:space="preserve"> данного раздела, или уклонения их от заключения договора предложения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о заключении договора направляются организатором аукциона участникам аукциона, которые согласились с предыдущими предложениями о цене предмета аукциона, последовательно до тех пор, пока кто-либо из них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не заключит договор с организатором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Предложения о заключении договора направляются в день установления факта уклонения участников аукциона, которые согласились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с предыдущими предложениями о цене предмета аукциона.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Заключение договора осуществляется в порядке, определенном </w:t>
      </w:r>
      <w:hyperlink w:anchor="p218" w:tooltip="#p218" w:history="1">
        <w:r>
          <w:rPr>
            <w:rFonts w:ascii="Times New Roman" w:hAnsi="Times New Roman" w:cs="Times New Roman"/>
            <w:bCs/>
            <w:color w:val="000000" w:themeColor="text1"/>
            <w:sz w:val="28"/>
            <w:szCs w:val="28"/>
          </w:rPr>
          <w:t>пунктом 7.3</w:t>
        </w:r>
      </w:hyperlink>
      <w:r>
        <w:rPr>
          <w:rFonts w:ascii="Times New Roman" w:hAnsi="Times New Roman" w:cs="Times New Roman"/>
          <w:bCs/>
          <w:color w:val="000000" w:themeColor="text1"/>
          <w:sz w:val="28"/>
          <w:szCs w:val="28"/>
        </w:rPr>
        <w:t xml:space="preserve"> данного раздела.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7.5. Определение лица, с которым должен быть заключен договор, продолжается до тех пор, пока от заключения договора не уклонится последний участник, выразивший согласие с каким-либо предложением </w:t>
      </w:r>
      <w:r w:rsidR="00F66CDD">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о цене предмета аукциона.</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7.6. </w:t>
      </w:r>
      <w:proofErr w:type="gramStart"/>
      <w:r>
        <w:rPr>
          <w:rFonts w:ascii="Times New Roman" w:hAnsi="Times New Roman" w:cs="Times New Roman"/>
          <w:bCs/>
          <w:color w:val="000000" w:themeColor="text1"/>
          <w:sz w:val="28"/>
          <w:szCs w:val="28"/>
        </w:rPr>
        <w:t xml:space="preserve">Копия заключенного договора направляется в исполнительный орган Ханты-Мансийского автономного округа – Югры, осуществляющего функции по реализации единой государственной политики и нормативному правовому регулированию, региональному государственному контролю (надзору) в области регулируемых государством цен (тарифов) на товары (услуги) в течение 1 рабочего дня со дня заключения указанного договора для установления тарифов в течение </w:t>
      </w:r>
      <w:r>
        <w:rPr>
          <w:rFonts w:ascii="Times New Roman" w:eastAsia="Times New Roman" w:hAnsi="Times New Roman" w:cs="Times New Roman"/>
          <w:color w:val="000000" w:themeColor="text1"/>
          <w:sz w:val="28"/>
          <w:szCs w:val="28"/>
          <w:lang w:eastAsia="ru-RU"/>
        </w:rPr>
        <w:t xml:space="preserve">20 рабочих дней со дня получения копии договора. </w:t>
      </w:r>
      <w:proofErr w:type="gramEnd"/>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2. Таблицу 1 приложения 2 изложить в следующей редакции: </w:t>
      </w: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sz w:val="28"/>
          <w:szCs w:val="28"/>
        </w:rPr>
        <w:sectPr w:rsidR="004D25A6">
          <w:headerReference w:type="default" r:id="rId12"/>
          <w:pgSz w:w="11906" w:h="16838"/>
          <w:pgMar w:top="1418" w:right="1276" w:bottom="1134" w:left="1276" w:header="454" w:footer="0" w:gutter="0"/>
          <w:cols w:space="720"/>
          <w:docGrid w:linePitch="360"/>
        </w:sectPr>
      </w:pPr>
    </w:p>
    <w:p w:rsidR="004D25A6" w:rsidRDefault="0031581A">
      <w:pPr>
        <w:spacing w:after="0" w:line="240" w:lineRule="auto"/>
        <w:ind w:firstLine="709"/>
        <w:jc w:val="right"/>
        <w:rPr>
          <w:rFonts w:ascii="Times New Roman" w:hAnsi="Times New Roman" w:cs="Times New Roman"/>
          <w:bCs/>
          <w:color w:val="000000" w:themeColor="text1"/>
        </w:rPr>
      </w:pPr>
      <w:r>
        <w:rPr>
          <w:rFonts w:ascii="Times New Roman" w:hAnsi="Times New Roman" w:cs="Times New Roman"/>
          <w:bCs/>
          <w:color w:val="000000" w:themeColor="text1"/>
        </w:rPr>
        <w:lastRenderedPageBreak/>
        <w:t>Таблица 1</w:t>
      </w:r>
    </w:p>
    <w:p w:rsidR="004D25A6" w:rsidRDefault="004D25A6">
      <w:pPr>
        <w:pStyle w:val="ConsPlusNormal"/>
        <w:jc w:val="both"/>
        <w:rPr>
          <w:color w:val="000000" w:themeColor="text1"/>
          <w:szCs w:val="22"/>
        </w:rPr>
      </w:pPr>
    </w:p>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Форма журнала учета пробега транспортного средства,</w:t>
      </w:r>
    </w:p>
    <w:p w:rsidR="004D25A6" w:rsidRDefault="0031581A">
      <w:pPr>
        <w:spacing w:after="0" w:line="240" w:lineRule="auto"/>
        <w:jc w:val="center"/>
        <w:rPr>
          <w:rFonts w:ascii="Times New Roman" w:hAnsi="Times New Roman" w:cs="Times New Roman"/>
          <w:bCs/>
          <w:color w:val="000000" w:themeColor="text1"/>
        </w:rPr>
      </w:pPr>
      <w:proofErr w:type="gramStart"/>
      <w:r>
        <w:rPr>
          <w:rFonts w:ascii="Times New Roman" w:hAnsi="Times New Roman" w:cs="Times New Roman"/>
          <w:bCs/>
          <w:color w:val="000000" w:themeColor="text1"/>
        </w:rPr>
        <w:t>предназначенного для перемещения задержанного транспортного</w:t>
      </w:r>
      <w:proofErr w:type="gramEnd"/>
    </w:p>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средства, при перемещении задержанного транспортного</w:t>
      </w:r>
    </w:p>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средства на специализированную стоянку</w:t>
      </w:r>
    </w:p>
    <w:p w:rsidR="004D25A6" w:rsidRDefault="004D25A6">
      <w:pPr>
        <w:pStyle w:val="ConsPlusNormal"/>
        <w:jc w:val="both"/>
        <w:rPr>
          <w:color w:val="000000" w:themeColor="text1"/>
          <w:sz w:val="16"/>
          <w:szCs w:val="16"/>
        </w:rPr>
      </w:pPr>
    </w:p>
    <w:tbl>
      <w:tblPr>
        <w:tblW w:w="157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89"/>
        <w:gridCol w:w="1134"/>
        <w:gridCol w:w="1134"/>
        <w:gridCol w:w="993"/>
        <w:gridCol w:w="992"/>
        <w:gridCol w:w="990"/>
        <w:gridCol w:w="9"/>
        <w:gridCol w:w="1127"/>
        <w:gridCol w:w="9"/>
        <w:gridCol w:w="1267"/>
        <w:gridCol w:w="9"/>
        <w:gridCol w:w="983"/>
        <w:gridCol w:w="1135"/>
        <w:gridCol w:w="992"/>
        <w:gridCol w:w="971"/>
        <w:gridCol w:w="1013"/>
        <w:gridCol w:w="1155"/>
      </w:tblGrid>
      <w:tr w:rsidR="004D25A6">
        <w:trPr>
          <w:trHeight w:val="2758"/>
        </w:trPr>
        <w:tc>
          <w:tcPr>
            <w:tcW w:w="454" w:type="dxa"/>
            <w:vMerge w:val="restart"/>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 </w:t>
            </w:r>
            <w:proofErr w:type="gramStart"/>
            <w:r>
              <w:rPr>
                <w:rFonts w:ascii="Times New Roman" w:hAnsi="Times New Roman" w:cs="Times New Roman"/>
                <w:bCs/>
                <w:color w:val="000000" w:themeColor="text1"/>
              </w:rPr>
              <w:t>п</w:t>
            </w:r>
            <w:proofErr w:type="gramEnd"/>
            <w:r>
              <w:rPr>
                <w:rFonts w:ascii="Times New Roman" w:hAnsi="Times New Roman" w:cs="Times New Roman"/>
                <w:bCs/>
                <w:color w:val="000000" w:themeColor="text1"/>
              </w:rPr>
              <w:t>/п</w:t>
            </w:r>
          </w:p>
        </w:tc>
        <w:tc>
          <w:tcPr>
            <w:tcW w:w="1389" w:type="dxa"/>
            <w:vMerge w:val="restart"/>
          </w:tcPr>
          <w:p w:rsidR="004D25A6" w:rsidRDefault="0031581A">
            <w:pPr>
              <w:spacing w:after="0" w:line="240" w:lineRule="auto"/>
              <w:jc w:val="center"/>
              <w:rPr>
                <w:rFonts w:ascii="Times New Roman" w:hAnsi="Times New Roman" w:cs="Times New Roman"/>
                <w:bCs/>
                <w:color w:val="000000" w:themeColor="text1"/>
              </w:rPr>
            </w:pPr>
            <w:proofErr w:type="gramStart"/>
            <w:r>
              <w:rPr>
                <w:rFonts w:ascii="Times New Roman" w:hAnsi="Times New Roman" w:cs="Times New Roman"/>
                <w:bCs/>
                <w:color w:val="000000" w:themeColor="text1"/>
              </w:rPr>
              <w:t>Марка, модель и государственный регистрационный знак транспортного средства, предназначенного для перемещения задержанного транспортного средства (тип, марка,</w:t>
            </w:r>
            <w:proofErr w:type="gramEnd"/>
          </w:p>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модель,</w:t>
            </w:r>
          </w:p>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идентификационный</w:t>
            </w:r>
          </w:p>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номер)</w:t>
            </w:r>
          </w:p>
        </w:tc>
        <w:tc>
          <w:tcPr>
            <w:tcW w:w="2268" w:type="dxa"/>
            <w:gridSpan w:val="2"/>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Дата и время</w:t>
            </w:r>
          </w:p>
        </w:tc>
        <w:tc>
          <w:tcPr>
            <w:tcW w:w="2984" w:type="dxa"/>
            <w:gridSpan w:val="4"/>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Пробег (</w:t>
            </w:r>
            <w:proofErr w:type="gramStart"/>
            <w:r>
              <w:rPr>
                <w:rFonts w:ascii="Times New Roman" w:hAnsi="Times New Roman" w:cs="Times New Roman"/>
                <w:bCs/>
                <w:color w:val="000000" w:themeColor="text1"/>
              </w:rPr>
              <w:t>км</w:t>
            </w:r>
            <w:proofErr w:type="gramEnd"/>
            <w:r>
              <w:rPr>
                <w:rFonts w:ascii="Times New Roman" w:hAnsi="Times New Roman" w:cs="Times New Roman"/>
                <w:bCs/>
                <w:color w:val="000000" w:themeColor="text1"/>
              </w:rPr>
              <w:t xml:space="preserve">) </w:t>
            </w:r>
          </w:p>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w:t>
            </w:r>
            <w:proofErr w:type="spellStart"/>
            <w:r>
              <w:rPr>
                <w:rFonts w:ascii="Times New Roman" w:hAnsi="Times New Roman" w:cs="Times New Roman"/>
                <w:bCs/>
                <w:color w:val="000000" w:themeColor="text1"/>
              </w:rPr>
              <w:t>моточасы</w:t>
            </w:r>
            <w:proofErr w:type="spellEnd"/>
            <w:r>
              <w:rPr>
                <w:rFonts w:ascii="Times New Roman" w:hAnsi="Times New Roman" w:cs="Times New Roman"/>
                <w:bCs/>
                <w:color w:val="000000" w:themeColor="text1"/>
              </w:rPr>
              <w:t>)</w:t>
            </w:r>
          </w:p>
        </w:tc>
        <w:tc>
          <w:tcPr>
            <w:tcW w:w="1136" w:type="dxa"/>
            <w:gridSpan w:val="2"/>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Сведения о лице, осуществившем перемещение задержанного транспортного средства, его подпись</w:t>
            </w:r>
          </w:p>
        </w:tc>
        <w:tc>
          <w:tcPr>
            <w:tcW w:w="1276" w:type="dxa"/>
            <w:gridSpan w:val="2"/>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 и дата выдачи путевого листа (иного документа, дающего право управления транспортным средством)</w:t>
            </w:r>
          </w:p>
        </w:tc>
        <w:tc>
          <w:tcPr>
            <w:tcW w:w="2118" w:type="dxa"/>
            <w:gridSpan w:val="2"/>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Сведения о </w:t>
            </w:r>
            <w:proofErr w:type="gramStart"/>
            <w:r>
              <w:rPr>
                <w:rFonts w:ascii="Times New Roman" w:hAnsi="Times New Roman" w:cs="Times New Roman"/>
                <w:bCs/>
                <w:color w:val="000000" w:themeColor="text1"/>
              </w:rPr>
              <w:t>задержанном</w:t>
            </w:r>
            <w:proofErr w:type="gramEnd"/>
            <w:r>
              <w:rPr>
                <w:rFonts w:ascii="Times New Roman" w:hAnsi="Times New Roman" w:cs="Times New Roman"/>
                <w:bCs/>
                <w:color w:val="000000" w:themeColor="text1"/>
              </w:rPr>
              <w:t xml:space="preserve"> ТС</w:t>
            </w:r>
          </w:p>
        </w:tc>
        <w:tc>
          <w:tcPr>
            <w:tcW w:w="1963" w:type="dxa"/>
            <w:gridSpan w:val="2"/>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Показания одометра (спидометра) (тахометра, счетчика </w:t>
            </w:r>
            <w:proofErr w:type="spellStart"/>
            <w:r>
              <w:rPr>
                <w:rFonts w:ascii="Times New Roman" w:hAnsi="Times New Roman" w:cs="Times New Roman"/>
                <w:bCs/>
                <w:color w:val="000000" w:themeColor="text1"/>
              </w:rPr>
              <w:t>моточасов</w:t>
            </w:r>
            <w:proofErr w:type="spellEnd"/>
            <w:r>
              <w:rPr>
                <w:rFonts w:ascii="Times New Roman" w:hAnsi="Times New Roman" w:cs="Times New Roman"/>
                <w:bCs/>
                <w:color w:val="000000" w:themeColor="text1"/>
              </w:rPr>
              <w:t>) ТС, предназначенного для перемещения задержанного транспортного средства</w:t>
            </w:r>
          </w:p>
        </w:tc>
        <w:tc>
          <w:tcPr>
            <w:tcW w:w="1013"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Стоимость оплаты, № чека (квитанции)</w:t>
            </w:r>
          </w:p>
        </w:tc>
        <w:tc>
          <w:tcPr>
            <w:tcW w:w="115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Примечания</w:t>
            </w:r>
          </w:p>
        </w:tc>
      </w:tr>
      <w:tr w:rsidR="004D25A6">
        <w:trPr>
          <w:trHeight w:val="2086"/>
        </w:trPr>
        <w:tc>
          <w:tcPr>
            <w:tcW w:w="454" w:type="dxa"/>
            <w:vMerge/>
          </w:tcPr>
          <w:p w:rsidR="004D25A6" w:rsidRDefault="004D25A6">
            <w:pPr>
              <w:spacing w:after="0" w:line="240" w:lineRule="auto"/>
              <w:jc w:val="center"/>
              <w:rPr>
                <w:rFonts w:ascii="Times New Roman" w:hAnsi="Times New Roman" w:cs="Times New Roman"/>
                <w:bCs/>
              </w:rPr>
            </w:pPr>
          </w:p>
        </w:tc>
        <w:tc>
          <w:tcPr>
            <w:tcW w:w="1389" w:type="dxa"/>
            <w:vMerge/>
          </w:tcPr>
          <w:p w:rsidR="004D25A6" w:rsidRDefault="004D25A6">
            <w:pPr>
              <w:spacing w:after="0" w:line="240" w:lineRule="auto"/>
              <w:jc w:val="center"/>
              <w:rPr>
                <w:rFonts w:ascii="Times New Roman" w:hAnsi="Times New Roman" w:cs="Times New Roman"/>
                <w:bCs/>
              </w:rPr>
            </w:pPr>
          </w:p>
        </w:tc>
        <w:tc>
          <w:tcPr>
            <w:tcW w:w="1134" w:type="dxa"/>
          </w:tcPr>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убытия (с указанием адреса местонахождения)</w:t>
            </w:r>
          </w:p>
        </w:tc>
        <w:tc>
          <w:tcPr>
            <w:tcW w:w="1134" w:type="dxa"/>
          </w:tcPr>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прибытия (с указанием местонахождения)</w:t>
            </w:r>
          </w:p>
        </w:tc>
        <w:tc>
          <w:tcPr>
            <w:tcW w:w="993" w:type="dxa"/>
          </w:tcPr>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на момент выезда со специализированной стоянки к месту задержания</w:t>
            </w:r>
          </w:p>
        </w:tc>
        <w:tc>
          <w:tcPr>
            <w:tcW w:w="992" w:type="dxa"/>
          </w:tcPr>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на момент прибытия к месту задержания транспортного средства</w:t>
            </w:r>
          </w:p>
        </w:tc>
        <w:tc>
          <w:tcPr>
            <w:tcW w:w="990" w:type="dxa"/>
          </w:tcPr>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на момент прибытия на специализированную стоянку</w:t>
            </w:r>
          </w:p>
        </w:tc>
        <w:tc>
          <w:tcPr>
            <w:tcW w:w="1136" w:type="dxa"/>
            <w:gridSpan w:val="2"/>
          </w:tcPr>
          <w:p w:rsidR="004D25A6" w:rsidRDefault="004D25A6">
            <w:pPr>
              <w:spacing w:after="0" w:line="240" w:lineRule="auto"/>
              <w:jc w:val="center"/>
              <w:rPr>
                <w:rFonts w:ascii="Times New Roman" w:hAnsi="Times New Roman" w:cs="Times New Roman"/>
                <w:bCs/>
                <w:color w:val="000000" w:themeColor="text1"/>
              </w:rPr>
            </w:pPr>
          </w:p>
        </w:tc>
        <w:tc>
          <w:tcPr>
            <w:tcW w:w="1276" w:type="dxa"/>
            <w:gridSpan w:val="2"/>
          </w:tcPr>
          <w:p w:rsidR="004D25A6" w:rsidRDefault="004D25A6">
            <w:pPr>
              <w:spacing w:after="0" w:line="240" w:lineRule="auto"/>
              <w:jc w:val="center"/>
              <w:rPr>
                <w:rFonts w:ascii="Times New Roman" w:hAnsi="Times New Roman" w:cs="Times New Roman"/>
                <w:bCs/>
                <w:color w:val="000000" w:themeColor="text1"/>
              </w:rPr>
            </w:pPr>
          </w:p>
        </w:tc>
        <w:tc>
          <w:tcPr>
            <w:tcW w:w="992" w:type="dxa"/>
            <w:gridSpan w:val="2"/>
          </w:tcPr>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 xml:space="preserve">марка, модель транспортного средства </w:t>
            </w:r>
          </w:p>
          <w:p w:rsidR="004D25A6" w:rsidRDefault="0031581A">
            <w:pPr>
              <w:pStyle w:val="ConsPlusNormal"/>
              <w:jc w:val="center"/>
              <w:rPr>
                <w:rFonts w:ascii="Times New Roman" w:eastAsiaTheme="minorHAnsi" w:hAnsi="Times New Roman" w:cs="Times New Roman"/>
                <w:bCs/>
                <w:color w:val="000000" w:themeColor="text1"/>
                <w:szCs w:val="22"/>
              </w:rPr>
            </w:pPr>
            <w:proofErr w:type="gramStart"/>
            <w:r>
              <w:rPr>
                <w:rFonts w:ascii="Times New Roman" w:eastAsiaTheme="minorHAnsi" w:hAnsi="Times New Roman" w:cs="Times New Roman"/>
                <w:bCs/>
                <w:color w:val="000000" w:themeColor="text1"/>
                <w:szCs w:val="22"/>
                <w:lang w:eastAsia="en-US"/>
              </w:rPr>
              <w:t xml:space="preserve">(тип, </w:t>
            </w:r>
            <w:proofErr w:type="gramEnd"/>
          </w:p>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 xml:space="preserve">марка, </w:t>
            </w:r>
          </w:p>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модель)</w:t>
            </w:r>
          </w:p>
        </w:tc>
        <w:tc>
          <w:tcPr>
            <w:tcW w:w="1135" w:type="dxa"/>
          </w:tcPr>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 xml:space="preserve">государственный регистрационный знак транспортного средства </w:t>
            </w:r>
          </w:p>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(идентификационный номер)</w:t>
            </w:r>
          </w:p>
        </w:tc>
        <w:tc>
          <w:tcPr>
            <w:tcW w:w="992" w:type="dxa"/>
          </w:tcPr>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при убытии транспортного средства</w:t>
            </w:r>
          </w:p>
        </w:tc>
        <w:tc>
          <w:tcPr>
            <w:tcW w:w="971" w:type="dxa"/>
          </w:tcPr>
          <w:p w:rsidR="004D25A6" w:rsidRDefault="0031581A">
            <w:pPr>
              <w:pStyle w:val="ConsPlusNormal"/>
              <w:jc w:val="center"/>
              <w:rPr>
                <w:rFonts w:ascii="Times New Roman" w:eastAsiaTheme="minorHAnsi" w:hAnsi="Times New Roman" w:cs="Times New Roman"/>
                <w:bCs/>
                <w:color w:val="000000" w:themeColor="text1"/>
                <w:szCs w:val="22"/>
              </w:rPr>
            </w:pPr>
            <w:r>
              <w:rPr>
                <w:rFonts w:ascii="Times New Roman" w:eastAsiaTheme="minorHAnsi" w:hAnsi="Times New Roman" w:cs="Times New Roman"/>
                <w:bCs/>
                <w:color w:val="000000" w:themeColor="text1"/>
                <w:szCs w:val="22"/>
                <w:lang w:eastAsia="en-US"/>
              </w:rPr>
              <w:t>при прибытии транспортного средства</w:t>
            </w:r>
          </w:p>
        </w:tc>
        <w:tc>
          <w:tcPr>
            <w:tcW w:w="1013" w:type="dxa"/>
          </w:tcPr>
          <w:p w:rsidR="004D25A6" w:rsidRDefault="004D25A6">
            <w:pPr>
              <w:spacing w:after="0" w:line="240" w:lineRule="auto"/>
              <w:jc w:val="center"/>
              <w:rPr>
                <w:rFonts w:ascii="Times New Roman" w:hAnsi="Times New Roman" w:cs="Times New Roman"/>
                <w:bCs/>
                <w:color w:val="000000" w:themeColor="text1"/>
              </w:rPr>
            </w:pPr>
          </w:p>
        </w:tc>
        <w:tc>
          <w:tcPr>
            <w:tcW w:w="1155" w:type="dxa"/>
          </w:tcPr>
          <w:p w:rsidR="004D25A6" w:rsidRDefault="004D25A6">
            <w:pPr>
              <w:spacing w:after="0" w:line="240" w:lineRule="auto"/>
              <w:jc w:val="center"/>
              <w:rPr>
                <w:rFonts w:ascii="Times New Roman" w:hAnsi="Times New Roman" w:cs="Times New Roman"/>
                <w:bCs/>
                <w:color w:val="000000" w:themeColor="text1"/>
              </w:rPr>
            </w:pPr>
          </w:p>
        </w:tc>
      </w:tr>
      <w:tr w:rsidR="004D25A6">
        <w:tc>
          <w:tcPr>
            <w:tcW w:w="454"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389"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1134"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1134"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993"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992"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990"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1136" w:type="dxa"/>
            <w:gridSpan w:val="2"/>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1276" w:type="dxa"/>
            <w:gridSpan w:val="2"/>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9</w:t>
            </w:r>
          </w:p>
        </w:tc>
        <w:tc>
          <w:tcPr>
            <w:tcW w:w="992" w:type="dxa"/>
            <w:gridSpan w:val="2"/>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10</w:t>
            </w:r>
          </w:p>
        </w:tc>
        <w:tc>
          <w:tcPr>
            <w:tcW w:w="113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11</w:t>
            </w:r>
          </w:p>
        </w:tc>
        <w:tc>
          <w:tcPr>
            <w:tcW w:w="992"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12</w:t>
            </w:r>
          </w:p>
        </w:tc>
        <w:tc>
          <w:tcPr>
            <w:tcW w:w="971"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13</w:t>
            </w:r>
          </w:p>
        </w:tc>
        <w:tc>
          <w:tcPr>
            <w:tcW w:w="1013"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14</w:t>
            </w:r>
          </w:p>
        </w:tc>
        <w:tc>
          <w:tcPr>
            <w:tcW w:w="115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15</w:t>
            </w:r>
          </w:p>
        </w:tc>
      </w:tr>
      <w:tr w:rsidR="004D25A6">
        <w:tc>
          <w:tcPr>
            <w:tcW w:w="454" w:type="dxa"/>
          </w:tcPr>
          <w:p w:rsidR="004D25A6" w:rsidRDefault="004D25A6">
            <w:pPr>
              <w:pStyle w:val="ConsPlusNormal"/>
              <w:rPr>
                <w:color w:val="000000" w:themeColor="text1"/>
                <w:szCs w:val="22"/>
              </w:rPr>
            </w:pPr>
          </w:p>
        </w:tc>
        <w:tc>
          <w:tcPr>
            <w:tcW w:w="1389" w:type="dxa"/>
          </w:tcPr>
          <w:p w:rsidR="004D25A6" w:rsidRDefault="004D25A6">
            <w:pPr>
              <w:pStyle w:val="ConsPlusNormal"/>
              <w:rPr>
                <w:color w:val="000000" w:themeColor="text1"/>
                <w:szCs w:val="22"/>
              </w:rPr>
            </w:pPr>
          </w:p>
        </w:tc>
        <w:tc>
          <w:tcPr>
            <w:tcW w:w="1134" w:type="dxa"/>
          </w:tcPr>
          <w:p w:rsidR="004D25A6" w:rsidRDefault="004D25A6">
            <w:pPr>
              <w:pStyle w:val="ConsPlusNormal"/>
              <w:rPr>
                <w:color w:val="000000" w:themeColor="text1"/>
                <w:szCs w:val="22"/>
              </w:rPr>
            </w:pPr>
          </w:p>
        </w:tc>
        <w:tc>
          <w:tcPr>
            <w:tcW w:w="1134" w:type="dxa"/>
          </w:tcPr>
          <w:p w:rsidR="004D25A6" w:rsidRDefault="004D25A6">
            <w:pPr>
              <w:pStyle w:val="ConsPlusNormal"/>
              <w:rPr>
                <w:color w:val="000000" w:themeColor="text1"/>
                <w:szCs w:val="22"/>
              </w:rPr>
            </w:pPr>
          </w:p>
        </w:tc>
        <w:tc>
          <w:tcPr>
            <w:tcW w:w="993" w:type="dxa"/>
          </w:tcPr>
          <w:p w:rsidR="004D25A6" w:rsidRDefault="004D25A6">
            <w:pPr>
              <w:pStyle w:val="ConsPlusNormal"/>
              <w:rPr>
                <w:color w:val="000000" w:themeColor="text1"/>
                <w:szCs w:val="22"/>
              </w:rPr>
            </w:pPr>
          </w:p>
        </w:tc>
        <w:tc>
          <w:tcPr>
            <w:tcW w:w="992" w:type="dxa"/>
          </w:tcPr>
          <w:p w:rsidR="004D25A6" w:rsidRDefault="004D25A6">
            <w:pPr>
              <w:pStyle w:val="ConsPlusNormal"/>
              <w:rPr>
                <w:color w:val="000000" w:themeColor="text1"/>
                <w:szCs w:val="22"/>
              </w:rPr>
            </w:pPr>
          </w:p>
        </w:tc>
        <w:tc>
          <w:tcPr>
            <w:tcW w:w="990" w:type="dxa"/>
          </w:tcPr>
          <w:p w:rsidR="004D25A6" w:rsidRDefault="004D25A6">
            <w:pPr>
              <w:pStyle w:val="ConsPlusNormal"/>
              <w:rPr>
                <w:color w:val="000000" w:themeColor="text1"/>
                <w:szCs w:val="22"/>
              </w:rPr>
            </w:pPr>
          </w:p>
        </w:tc>
        <w:tc>
          <w:tcPr>
            <w:tcW w:w="1136" w:type="dxa"/>
            <w:gridSpan w:val="2"/>
          </w:tcPr>
          <w:p w:rsidR="004D25A6" w:rsidRDefault="004D25A6">
            <w:pPr>
              <w:pStyle w:val="ConsPlusNormal"/>
              <w:rPr>
                <w:color w:val="000000" w:themeColor="text1"/>
                <w:szCs w:val="22"/>
              </w:rPr>
            </w:pPr>
          </w:p>
        </w:tc>
        <w:tc>
          <w:tcPr>
            <w:tcW w:w="1276" w:type="dxa"/>
            <w:gridSpan w:val="2"/>
          </w:tcPr>
          <w:p w:rsidR="004D25A6" w:rsidRDefault="004D25A6">
            <w:pPr>
              <w:pStyle w:val="ConsPlusNormal"/>
              <w:rPr>
                <w:color w:val="000000" w:themeColor="text1"/>
                <w:szCs w:val="22"/>
              </w:rPr>
            </w:pPr>
          </w:p>
        </w:tc>
        <w:tc>
          <w:tcPr>
            <w:tcW w:w="992" w:type="dxa"/>
            <w:gridSpan w:val="2"/>
          </w:tcPr>
          <w:p w:rsidR="004D25A6" w:rsidRDefault="004D25A6">
            <w:pPr>
              <w:pStyle w:val="ConsPlusNormal"/>
              <w:rPr>
                <w:color w:val="000000" w:themeColor="text1"/>
                <w:szCs w:val="22"/>
              </w:rPr>
            </w:pPr>
          </w:p>
        </w:tc>
        <w:tc>
          <w:tcPr>
            <w:tcW w:w="1135" w:type="dxa"/>
          </w:tcPr>
          <w:p w:rsidR="004D25A6" w:rsidRDefault="004D25A6">
            <w:pPr>
              <w:pStyle w:val="ConsPlusNormal"/>
              <w:rPr>
                <w:color w:val="000000" w:themeColor="text1"/>
                <w:szCs w:val="22"/>
              </w:rPr>
            </w:pPr>
          </w:p>
        </w:tc>
        <w:tc>
          <w:tcPr>
            <w:tcW w:w="992" w:type="dxa"/>
          </w:tcPr>
          <w:p w:rsidR="004D25A6" w:rsidRDefault="004D25A6">
            <w:pPr>
              <w:pStyle w:val="ConsPlusNormal"/>
              <w:rPr>
                <w:color w:val="000000" w:themeColor="text1"/>
                <w:szCs w:val="22"/>
              </w:rPr>
            </w:pPr>
          </w:p>
        </w:tc>
        <w:tc>
          <w:tcPr>
            <w:tcW w:w="971" w:type="dxa"/>
          </w:tcPr>
          <w:p w:rsidR="004D25A6" w:rsidRDefault="004D25A6">
            <w:pPr>
              <w:pStyle w:val="ConsPlusNormal"/>
              <w:rPr>
                <w:color w:val="000000" w:themeColor="text1"/>
                <w:szCs w:val="22"/>
              </w:rPr>
            </w:pPr>
          </w:p>
        </w:tc>
        <w:tc>
          <w:tcPr>
            <w:tcW w:w="1013" w:type="dxa"/>
          </w:tcPr>
          <w:p w:rsidR="004D25A6" w:rsidRDefault="004D25A6">
            <w:pPr>
              <w:pStyle w:val="ConsPlusNormal"/>
              <w:rPr>
                <w:color w:val="000000" w:themeColor="text1"/>
                <w:szCs w:val="22"/>
              </w:rPr>
            </w:pPr>
          </w:p>
        </w:tc>
        <w:tc>
          <w:tcPr>
            <w:tcW w:w="1155" w:type="dxa"/>
          </w:tcPr>
          <w:p w:rsidR="004D25A6" w:rsidRDefault="004D25A6">
            <w:pPr>
              <w:pStyle w:val="ConsPlusNormal"/>
              <w:rPr>
                <w:color w:val="000000" w:themeColor="text1"/>
                <w:szCs w:val="22"/>
              </w:rPr>
            </w:pPr>
          </w:p>
        </w:tc>
      </w:tr>
    </w:tbl>
    <w:p w:rsidR="004D25A6" w:rsidRDefault="004D25A6">
      <w:pPr>
        <w:pStyle w:val="ConsPlusNormal"/>
        <w:pageBreakBefore/>
        <w:jc w:val="both"/>
        <w:outlineLvl w:val="1"/>
        <w:rPr>
          <w:rFonts w:ascii="Times New Roman" w:hAnsi="Times New Roman" w:cs="Times New Roman"/>
          <w:bCs/>
          <w:color w:val="000000" w:themeColor="text1"/>
          <w:sz w:val="28"/>
          <w:szCs w:val="28"/>
        </w:rPr>
        <w:sectPr w:rsidR="004D25A6">
          <w:headerReference w:type="default" r:id="rId13"/>
          <w:pgSz w:w="16838" w:h="11906" w:orient="landscape"/>
          <w:pgMar w:top="1276" w:right="1418" w:bottom="1276" w:left="1134" w:header="454" w:footer="0" w:gutter="0"/>
          <w:cols w:space="720"/>
          <w:docGrid w:linePitch="360"/>
        </w:sectPr>
      </w:pPr>
    </w:p>
    <w:p w:rsidR="004D25A6" w:rsidRDefault="0031581A">
      <w:pPr>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Таблицу 2 приложения 3 изложить в следующей редакции: </w:t>
      </w:r>
    </w:p>
    <w:p w:rsidR="004D25A6" w:rsidRDefault="004D25A6">
      <w:pPr>
        <w:spacing w:after="0" w:line="240" w:lineRule="auto"/>
        <w:ind w:firstLine="709"/>
        <w:jc w:val="both"/>
        <w:outlineLvl w:val="1"/>
        <w:rPr>
          <w:rFonts w:ascii="Times New Roman" w:hAnsi="Times New Roman" w:cs="Times New Roman"/>
          <w:color w:val="000000" w:themeColor="text1"/>
          <w:sz w:val="28"/>
          <w:szCs w:val="28"/>
        </w:rPr>
        <w:sectPr w:rsidR="004D25A6">
          <w:pgSz w:w="11906" w:h="16838"/>
          <w:pgMar w:top="1418" w:right="1276" w:bottom="1134" w:left="1276" w:header="454" w:footer="0" w:gutter="0"/>
          <w:cols w:space="720"/>
          <w:docGrid w:linePitch="360"/>
        </w:sectPr>
      </w:pPr>
    </w:p>
    <w:p w:rsidR="004D25A6" w:rsidRDefault="004D25A6">
      <w:pPr>
        <w:pStyle w:val="ConsPlusNormal"/>
        <w:pageBreakBefore/>
        <w:outlineLvl w:val="1"/>
        <w:rPr>
          <w:color w:val="000000" w:themeColor="text1"/>
        </w:rPr>
      </w:pPr>
    </w:p>
    <w:p w:rsidR="004D25A6" w:rsidRDefault="0031581A">
      <w:pPr>
        <w:spacing w:after="0" w:line="240" w:lineRule="auto"/>
        <w:ind w:firstLine="709"/>
        <w:jc w:val="right"/>
        <w:rPr>
          <w:rFonts w:ascii="Times New Roman" w:hAnsi="Times New Roman" w:cs="Times New Roman"/>
          <w:bCs/>
          <w:color w:val="000000" w:themeColor="text1"/>
        </w:rPr>
      </w:pPr>
      <w:r>
        <w:rPr>
          <w:rFonts w:ascii="Times New Roman" w:hAnsi="Times New Roman" w:cs="Times New Roman"/>
          <w:bCs/>
          <w:color w:val="000000" w:themeColor="text1"/>
        </w:rPr>
        <w:t>Таблица 2</w:t>
      </w:r>
    </w:p>
    <w:p w:rsidR="004D25A6" w:rsidRDefault="004D25A6">
      <w:pPr>
        <w:pStyle w:val="ConsPlusNormal"/>
        <w:jc w:val="both"/>
        <w:rPr>
          <w:color w:val="000000" w:themeColor="text1"/>
        </w:rPr>
      </w:pPr>
    </w:p>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Форма журнала учета задержанных транспортных средств</w:t>
      </w:r>
    </w:p>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на специализированной стоянке</w:t>
      </w:r>
    </w:p>
    <w:tbl>
      <w:tblPr>
        <w:tblW w:w="157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50"/>
        <w:gridCol w:w="1276"/>
        <w:gridCol w:w="1275"/>
        <w:gridCol w:w="1155"/>
        <w:gridCol w:w="1155"/>
        <w:gridCol w:w="1376"/>
        <w:gridCol w:w="990"/>
        <w:gridCol w:w="1155"/>
        <w:gridCol w:w="2675"/>
        <w:gridCol w:w="1320"/>
        <w:gridCol w:w="990"/>
        <w:gridCol w:w="825"/>
      </w:tblGrid>
      <w:tr w:rsidR="004D25A6">
        <w:tc>
          <w:tcPr>
            <w:tcW w:w="510"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 </w:t>
            </w:r>
            <w:proofErr w:type="gramStart"/>
            <w:r>
              <w:rPr>
                <w:rFonts w:ascii="Times New Roman" w:hAnsi="Times New Roman" w:cs="Times New Roman"/>
                <w:bCs/>
                <w:color w:val="000000" w:themeColor="text1"/>
              </w:rPr>
              <w:t>п</w:t>
            </w:r>
            <w:proofErr w:type="gramEnd"/>
            <w:r>
              <w:rPr>
                <w:rFonts w:ascii="Times New Roman" w:hAnsi="Times New Roman" w:cs="Times New Roman"/>
                <w:bCs/>
                <w:color w:val="000000" w:themeColor="text1"/>
              </w:rPr>
              <w:t>/п</w:t>
            </w:r>
          </w:p>
        </w:tc>
        <w:tc>
          <w:tcPr>
            <w:tcW w:w="1050"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Дата и время помещения транспортного средства на специализированную стоянку</w:t>
            </w:r>
          </w:p>
        </w:tc>
        <w:tc>
          <w:tcPr>
            <w:tcW w:w="1276"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Сведения о задержанном транспортном средстве (марка, модель, государственный регистрационный знак) </w:t>
            </w:r>
          </w:p>
          <w:p w:rsidR="004D25A6" w:rsidRDefault="0031581A">
            <w:pPr>
              <w:spacing w:after="0" w:line="240" w:lineRule="auto"/>
              <w:jc w:val="center"/>
              <w:rPr>
                <w:rFonts w:ascii="Times New Roman" w:hAnsi="Times New Roman" w:cs="Times New Roman"/>
                <w:bCs/>
                <w:color w:val="000000" w:themeColor="text1"/>
              </w:rPr>
            </w:pPr>
            <w:proofErr w:type="gramStart"/>
            <w:r>
              <w:rPr>
                <w:rFonts w:ascii="Times New Roman" w:hAnsi="Times New Roman" w:cs="Times New Roman"/>
                <w:bCs/>
                <w:color w:val="000000" w:themeColor="text1"/>
              </w:rPr>
              <w:t xml:space="preserve">(тип, марка, </w:t>
            </w:r>
            <w:proofErr w:type="gramEnd"/>
          </w:p>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модель, </w:t>
            </w:r>
          </w:p>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идентификационный номер)</w:t>
            </w:r>
          </w:p>
        </w:tc>
        <w:tc>
          <w:tcPr>
            <w:tcW w:w="127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Основания помещения транспортного средства на специализированную стоянку (номер протокола о задержании транспортного средства)</w:t>
            </w:r>
          </w:p>
        </w:tc>
        <w:tc>
          <w:tcPr>
            <w:tcW w:w="115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Сведения о лице, осуществившем перемещение задержанного транспортного средства, его подпись</w:t>
            </w:r>
          </w:p>
        </w:tc>
        <w:tc>
          <w:tcPr>
            <w:tcW w:w="115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Сведения о лице, принявшем транспортное средство на хранение, его подпись</w:t>
            </w:r>
          </w:p>
        </w:tc>
        <w:tc>
          <w:tcPr>
            <w:tcW w:w="1376"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Сведения о лице, разрешившем выдачу транспортного средства (должность, фамилия, инициалы)</w:t>
            </w:r>
          </w:p>
        </w:tc>
        <w:tc>
          <w:tcPr>
            <w:tcW w:w="990"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Дата и время выдачи транспортного средства</w:t>
            </w:r>
          </w:p>
        </w:tc>
        <w:tc>
          <w:tcPr>
            <w:tcW w:w="115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Сведения о лице, получившем транспортное средство, его подпись</w:t>
            </w:r>
          </w:p>
        </w:tc>
        <w:tc>
          <w:tcPr>
            <w:tcW w:w="267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Реквизиты документа, подтверждающего право собственности на задержанное транспортное средство (для лица, являющегося собственником задержанного транспортного средства) или право владения и (или) пользования задержанным транспортным средством (для лица, не являющегося собственником задержанного транспортного средства)</w:t>
            </w:r>
          </w:p>
        </w:tc>
        <w:tc>
          <w:tcPr>
            <w:tcW w:w="1320"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Отметка о наличии или отсутствии претензий по состоянию задержанного транспортного средства и находящегося в нем имущества</w:t>
            </w:r>
          </w:p>
        </w:tc>
        <w:tc>
          <w:tcPr>
            <w:tcW w:w="990"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Стоимость оплаты, № чека (квитанции)</w:t>
            </w:r>
          </w:p>
        </w:tc>
        <w:tc>
          <w:tcPr>
            <w:tcW w:w="82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Примечания</w:t>
            </w:r>
          </w:p>
        </w:tc>
      </w:tr>
      <w:tr w:rsidR="004D25A6">
        <w:tc>
          <w:tcPr>
            <w:tcW w:w="510"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050"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1276"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127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115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115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1376"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990"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115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9</w:t>
            </w:r>
          </w:p>
        </w:tc>
        <w:tc>
          <w:tcPr>
            <w:tcW w:w="267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10</w:t>
            </w:r>
          </w:p>
        </w:tc>
        <w:tc>
          <w:tcPr>
            <w:tcW w:w="1320"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11</w:t>
            </w:r>
          </w:p>
        </w:tc>
        <w:tc>
          <w:tcPr>
            <w:tcW w:w="990"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12</w:t>
            </w:r>
          </w:p>
        </w:tc>
        <w:tc>
          <w:tcPr>
            <w:tcW w:w="825" w:type="dxa"/>
          </w:tcPr>
          <w:p w:rsidR="004D25A6" w:rsidRDefault="0031581A">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13</w:t>
            </w:r>
          </w:p>
        </w:tc>
      </w:tr>
      <w:tr w:rsidR="004D25A6">
        <w:tc>
          <w:tcPr>
            <w:tcW w:w="510" w:type="dxa"/>
          </w:tcPr>
          <w:p w:rsidR="004D25A6" w:rsidRDefault="004D25A6">
            <w:pPr>
              <w:spacing w:after="0" w:line="240" w:lineRule="auto"/>
              <w:jc w:val="center"/>
              <w:rPr>
                <w:rFonts w:ascii="Times New Roman" w:hAnsi="Times New Roman" w:cs="Times New Roman"/>
                <w:bCs/>
                <w:color w:val="000000" w:themeColor="text1"/>
              </w:rPr>
            </w:pPr>
          </w:p>
        </w:tc>
        <w:tc>
          <w:tcPr>
            <w:tcW w:w="1050" w:type="dxa"/>
          </w:tcPr>
          <w:p w:rsidR="004D25A6" w:rsidRDefault="004D25A6">
            <w:pPr>
              <w:spacing w:after="0" w:line="240" w:lineRule="auto"/>
              <w:jc w:val="center"/>
              <w:rPr>
                <w:rFonts w:ascii="Times New Roman" w:hAnsi="Times New Roman" w:cs="Times New Roman"/>
                <w:bCs/>
                <w:color w:val="000000" w:themeColor="text1"/>
              </w:rPr>
            </w:pPr>
          </w:p>
        </w:tc>
        <w:tc>
          <w:tcPr>
            <w:tcW w:w="1276" w:type="dxa"/>
          </w:tcPr>
          <w:p w:rsidR="004D25A6" w:rsidRDefault="004D25A6">
            <w:pPr>
              <w:spacing w:after="0" w:line="240" w:lineRule="auto"/>
              <w:jc w:val="center"/>
              <w:rPr>
                <w:rFonts w:ascii="Times New Roman" w:hAnsi="Times New Roman" w:cs="Times New Roman"/>
                <w:bCs/>
                <w:color w:val="000000" w:themeColor="text1"/>
              </w:rPr>
            </w:pPr>
          </w:p>
        </w:tc>
        <w:tc>
          <w:tcPr>
            <w:tcW w:w="1275" w:type="dxa"/>
          </w:tcPr>
          <w:p w:rsidR="004D25A6" w:rsidRDefault="004D25A6">
            <w:pPr>
              <w:spacing w:after="0" w:line="240" w:lineRule="auto"/>
              <w:jc w:val="center"/>
              <w:rPr>
                <w:rFonts w:ascii="Times New Roman" w:hAnsi="Times New Roman" w:cs="Times New Roman"/>
                <w:bCs/>
                <w:color w:val="000000" w:themeColor="text1"/>
              </w:rPr>
            </w:pPr>
          </w:p>
        </w:tc>
        <w:tc>
          <w:tcPr>
            <w:tcW w:w="1155" w:type="dxa"/>
          </w:tcPr>
          <w:p w:rsidR="004D25A6" w:rsidRDefault="004D25A6">
            <w:pPr>
              <w:spacing w:after="0" w:line="240" w:lineRule="auto"/>
              <w:jc w:val="center"/>
              <w:rPr>
                <w:rFonts w:ascii="Times New Roman" w:hAnsi="Times New Roman" w:cs="Times New Roman"/>
                <w:bCs/>
                <w:color w:val="000000" w:themeColor="text1"/>
              </w:rPr>
            </w:pPr>
          </w:p>
        </w:tc>
        <w:tc>
          <w:tcPr>
            <w:tcW w:w="1155" w:type="dxa"/>
          </w:tcPr>
          <w:p w:rsidR="004D25A6" w:rsidRDefault="004D25A6">
            <w:pPr>
              <w:spacing w:after="0" w:line="240" w:lineRule="auto"/>
              <w:jc w:val="center"/>
              <w:rPr>
                <w:rFonts w:ascii="Times New Roman" w:hAnsi="Times New Roman" w:cs="Times New Roman"/>
                <w:bCs/>
                <w:color w:val="000000" w:themeColor="text1"/>
              </w:rPr>
            </w:pPr>
          </w:p>
        </w:tc>
        <w:tc>
          <w:tcPr>
            <w:tcW w:w="1376" w:type="dxa"/>
          </w:tcPr>
          <w:p w:rsidR="004D25A6" w:rsidRDefault="004D25A6">
            <w:pPr>
              <w:spacing w:after="0" w:line="240" w:lineRule="auto"/>
              <w:jc w:val="center"/>
              <w:rPr>
                <w:rFonts w:ascii="Times New Roman" w:hAnsi="Times New Roman" w:cs="Times New Roman"/>
                <w:bCs/>
                <w:color w:val="000000" w:themeColor="text1"/>
              </w:rPr>
            </w:pPr>
          </w:p>
        </w:tc>
        <w:tc>
          <w:tcPr>
            <w:tcW w:w="990" w:type="dxa"/>
          </w:tcPr>
          <w:p w:rsidR="004D25A6" w:rsidRDefault="004D25A6">
            <w:pPr>
              <w:spacing w:after="0" w:line="240" w:lineRule="auto"/>
              <w:jc w:val="center"/>
              <w:rPr>
                <w:rFonts w:ascii="Times New Roman" w:hAnsi="Times New Roman" w:cs="Times New Roman"/>
                <w:bCs/>
                <w:color w:val="000000" w:themeColor="text1"/>
              </w:rPr>
            </w:pPr>
          </w:p>
        </w:tc>
        <w:tc>
          <w:tcPr>
            <w:tcW w:w="1155" w:type="dxa"/>
          </w:tcPr>
          <w:p w:rsidR="004D25A6" w:rsidRDefault="004D25A6">
            <w:pPr>
              <w:spacing w:after="0" w:line="240" w:lineRule="auto"/>
              <w:jc w:val="center"/>
              <w:rPr>
                <w:rFonts w:ascii="Times New Roman" w:hAnsi="Times New Roman" w:cs="Times New Roman"/>
                <w:bCs/>
                <w:color w:val="000000" w:themeColor="text1"/>
              </w:rPr>
            </w:pPr>
          </w:p>
        </w:tc>
        <w:tc>
          <w:tcPr>
            <w:tcW w:w="2675" w:type="dxa"/>
          </w:tcPr>
          <w:p w:rsidR="004D25A6" w:rsidRDefault="004D25A6">
            <w:pPr>
              <w:spacing w:after="0" w:line="240" w:lineRule="auto"/>
              <w:jc w:val="center"/>
              <w:rPr>
                <w:rFonts w:ascii="Times New Roman" w:hAnsi="Times New Roman" w:cs="Times New Roman"/>
                <w:bCs/>
                <w:color w:val="000000" w:themeColor="text1"/>
              </w:rPr>
            </w:pPr>
          </w:p>
        </w:tc>
        <w:tc>
          <w:tcPr>
            <w:tcW w:w="1320" w:type="dxa"/>
          </w:tcPr>
          <w:p w:rsidR="004D25A6" w:rsidRDefault="004D25A6">
            <w:pPr>
              <w:spacing w:after="0" w:line="240" w:lineRule="auto"/>
              <w:jc w:val="center"/>
              <w:rPr>
                <w:rFonts w:ascii="Times New Roman" w:hAnsi="Times New Roman" w:cs="Times New Roman"/>
                <w:bCs/>
                <w:color w:val="000000" w:themeColor="text1"/>
              </w:rPr>
            </w:pPr>
          </w:p>
        </w:tc>
        <w:tc>
          <w:tcPr>
            <w:tcW w:w="990" w:type="dxa"/>
          </w:tcPr>
          <w:p w:rsidR="004D25A6" w:rsidRDefault="004D25A6">
            <w:pPr>
              <w:spacing w:after="0" w:line="240" w:lineRule="auto"/>
              <w:jc w:val="center"/>
              <w:rPr>
                <w:rFonts w:ascii="Times New Roman" w:hAnsi="Times New Roman" w:cs="Times New Roman"/>
                <w:bCs/>
                <w:color w:val="000000" w:themeColor="text1"/>
              </w:rPr>
            </w:pPr>
          </w:p>
        </w:tc>
        <w:tc>
          <w:tcPr>
            <w:tcW w:w="825" w:type="dxa"/>
          </w:tcPr>
          <w:p w:rsidR="004D25A6" w:rsidRDefault="004D25A6">
            <w:pPr>
              <w:spacing w:after="0" w:line="240" w:lineRule="auto"/>
              <w:jc w:val="center"/>
              <w:rPr>
                <w:rFonts w:ascii="Times New Roman" w:hAnsi="Times New Roman" w:cs="Times New Roman"/>
                <w:bCs/>
                <w:color w:val="000000" w:themeColor="text1"/>
              </w:rPr>
            </w:pPr>
          </w:p>
        </w:tc>
      </w:tr>
    </w:tbl>
    <w:p w:rsidR="004D25A6" w:rsidRDefault="004D25A6">
      <w:pPr>
        <w:rPr>
          <w:color w:val="000000" w:themeColor="text1"/>
        </w:rPr>
        <w:sectPr w:rsidR="004D25A6">
          <w:pgSz w:w="16838" w:h="11906" w:orient="landscape"/>
          <w:pgMar w:top="1276" w:right="1418" w:bottom="1276" w:left="1134" w:header="454" w:footer="0" w:gutter="0"/>
          <w:cols w:space="720"/>
          <w:docGrid w:linePitch="360"/>
        </w:sectPr>
      </w:pP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4. Приложение 4 изложить в следующей редакции:</w:t>
      </w:r>
    </w:p>
    <w:p w:rsidR="004D25A6" w:rsidRDefault="004D25A6">
      <w:pPr>
        <w:spacing w:after="0" w:line="240" w:lineRule="auto"/>
        <w:jc w:val="right"/>
        <w:rPr>
          <w:rFonts w:ascii="Times New Roman" w:hAnsi="Times New Roman" w:cs="Times New Roman"/>
          <w:bCs/>
          <w:color w:val="000000" w:themeColor="text1"/>
          <w:sz w:val="28"/>
          <w:szCs w:val="28"/>
        </w:rPr>
      </w:pPr>
    </w:p>
    <w:p w:rsidR="004D25A6" w:rsidRDefault="004D25A6">
      <w:pPr>
        <w:spacing w:after="0" w:line="240" w:lineRule="auto"/>
        <w:jc w:val="right"/>
        <w:rPr>
          <w:rFonts w:ascii="Times New Roman" w:hAnsi="Times New Roman" w:cs="Times New Roman"/>
          <w:bCs/>
          <w:color w:val="000000" w:themeColor="text1"/>
          <w:sz w:val="28"/>
          <w:szCs w:val="28"/>
        </w:rPr>
      </w:pPr>
    </w:p>
    <w:p w:rsidR="004D25A6" w:rsidRDefault="0031581A">
      <w:pPr>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Приложение 4</w:t>
      </w:r>
    </w:p>
    <w:p w:rsidR="004D25A6" w:rsidRDefault="0031581A">
      <w:pPr>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 постановлению Правительства</w:t>
      </w:r>
    </w:p>
    <w:p w:rsidR="004D25A6" w:rsidRDefault="0031581A">
      <w:pPr>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Ханты-Мансийского</w:t>
      </w:r>
    </w:p>
    <w:p w:rsidR="004D25A6" w:rsidRDefault="0031581A">
      <w:pPr>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автономного округа - Югры</w:t>
      </w:r>
    </w:p>
    <w:p w:rsidR="004D25A6" w:rsidRDefault="0031581A">
      <w:pPr>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24 августа 2012 года № 296-п</w:t>
      </w:r>
    </w:p>
    <w:p w:rsidR="004D25A6" w:rsidRDefault="004D25A6">
      <w:pPr>
        <w:pStyle w:val="ConsPlusNormal"/>
        <w:jc w:val="both"/>
        <w:rPr>
          <w:color w:val="000000" w:themeColor="text1"/>
        </w:rPr>
      </w:pPr>
    </w:p>
    <w:p w:rsidR="004D25A6" w:rsidRDefault="0031581A">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Форма </w:t>
      </w:r>
    </w:p>
    <w:p w:rsidR="004D25A6" w:rsidRDefault="0031581A">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акта приема-передачи задержанного транспортного средства</w:t>
      </w:r>
    </w:p>
    <w:p w:rsidR="004D25A6" w:rsidRDefault="004D25A6">
      <w:pPr>
        <w:pStyle w:val="ConsPlusNonformat"/>
        <w:jc w:val="both"/>
        <w:rPr>
          <w:rFonts w:ascii="Times New Roman" w:hAnsi="Times New Roman" w:cs="Times New Roman"/>
          <w:color w:val="000000" w:themeColor="text1"/>
          <w:sz w:val="28"/>
          <w:szCs w:val="28"/>
        </w:rPr>
      </w:pP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«___» ___________ 20__ год</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 «___» час</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«____» </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ин._________________________________________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места стоянки)</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Транспортное средство:</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марка, модель ______________________________________________________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цвет ______________________________________________________________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государственный регистрационный знак (идентификационный номер) __________________________________________________________________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кузова (№ корпуса) _____________, № двигателя (ей) (количество, тип, мощность) _________________________________________________________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Представитель владельца (Ф.И.О.) _____________________________________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___________________________________ телефон 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Собственник (Ф.И.О.) _______________________________________________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___________________________________ телефон __________________</w:t>
      </w:r>
    </w:p>
    <w:p w:rsidR="004D25A6" w:rsidRDefault="004D25A6">
      <w:pPr>
        <w:pStyle w:val="ConsPlusNonformat"/>
        <w:jc w:val="both"/>
        <w:rPr>
          <w:rFonts w:ascii="Times New Roman" w:hAnsi="Times New Roman" w:cs="Times New Roman"/>
          <w:color w:val="000000" w:themeColor="text1"/>
          <w:sz w:val="28"/>
          <w:szCs w:val="28"/>
        </w:rPr>
      </w:pPr>
    </w:p>
    <w:p w:rsidR="004D25A6" w:rsidRDefault="0031581A">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Опись транспортного средства</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повреждений, не зафиксированных в протоколе об административном правонарушении, о задержании транспортного средства, (не) обнаружено (если обнаружено, указать какие) 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Оборудование и предметы, находившиеся в транспортном средстве при задержании в наличии без внешних повреждений (если отсутствуют или имеют повреждения, указать какие) ____________________________________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Акт приема-передачи транспортного средства составлен в моем присутствии, с условиями оплаты и хранения ознакомлен, 1-й экземпляр акта приема-передачи транспортного средства и транспортное средство получил, претензий не имеется (если имеются, указать какие) </w:t>
      </w:r>
      <w:r>
        <w:rPr>
          <w:rFonts w:ascii="Times New Roman" w:hAnsi="Times New Roman" w:cs="Times New Roman"/>
          <w:color w:val="000000" w:themeColor="text1"/>
          <w:sz w:val="28"/>
          <w:szCs w:val="28"/>
        </w:rPr>
        <w:lastRenderedPageBreak/>
        <w:t>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4D25A6" w:rsidRDefault="0031581A">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(Ф.И.О., подпись)</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 приема-передачи транспортного средства составил, транспортное средство выдал, представитель владельца стоянки ________________________</w:t>
      </w:r>
    </w:p>
    <w:p w:rsidR="004D25A6" w:rsidRDefault="0031581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4D25A6" w:rsidRDefault="0031581A">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(Ф.И.О., подпись)</w:t>
      </w:r>
    </w:p>
    <w:p w:rsidR="004D25A6" w:rsidRDefault="004D25A6">
      <w:pPr>
        <w:pStyle w:val="ConsPlusNormal"/>
        <w:spacing w:before="220"/>
        <w:ind w:firstLine="540"/>
        <w:jc w:val="both"/>
        <w:rPr>
          <w:rFonts w:ascii="Times New Roman" w:hAnsi="Times New Roman" w:cs="Times New Roman"/>
          <w:color w:val="000000" w:themeColor="text1"/>
        </w:rPr>
      </w:pP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В под</w:t>
      </w:r>
      <w:r>
        <w:rPr>
          <w:rFonts w:ascii="Times New Roman" w:hAnsi="Times New Roman" w:cs="Times New Roman"/>
          <w:color w:val="000000" w:themeColor="text1"/>
          <w:sz w:val="28"/>
          <w:szCs w:val="28"/>
        </w:rPr>
        <w:t>пункте</w:t>
      </w:r>
      <w:r>
        <w:rPr>
          <w:rFonts w:ascii="Times New Roman" w:hAnsi="Times New Roman" w:cs="Times New Roman"/>
          <w:bCs/>
          <w:color w:val="000000" w:themeColor="text1"/>
          <w:sz w:val="28"/>
          <w:szCs w:val="28"/>
        </w:rPr>
        <w:t xml:space="preserve"> 1.5 слова «Тарифы на перемещение задержанного транспортного средства на специализированную стоянку и его хранение (приложение 5)» заменить словами «Особенности оплаты стоимости перемещения и хранения задержанных транспортных средств на специализированных стоянках (приложение 5)».</w:t>
      </w: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lastRenderedPageBreak/>
        <w:t>5. Приложение 5 изложить в следующей редакции:</w:t>
      </w:r>
    </w:p>
    <w:p w:rsidR="004D25A6" w:rsidRDefault="004D25A6">
      <w:pPr>
        <w:spacing w:after="0" w:line="240" w:lineRule="auto"/>
        <w:jc w:val="right"/>
        <w:rPr>
          <w:rFonts w:ascii="Times New Roman" w:hAnsi="Times New Roman" w:cs="Times New Roman"/>
          <w:color w:val="000000" w:themeColor="text1"/>
          <w:sz w:val="28"/>
          <w:szCs w:val="28"/>
        </w:rPr>
      </w:pPr>
    </w:p>
    <w:p w:rsidR="004D25A6" w:rsidRDefault="004D25A6">
      <w:pPr>
        <w:spacing w:after="0" w:line="240" w:lineRule="auto"/>
        <w:jc w:val="right"/>
        <w:rPr>
          <w:rFonts w:ascii="Times New Roman" w:hAnsi="Times New Roman" w:cs="Times New Roman"/>
          <w:color w:val="000000" w:themeColor="text1"/>
          <w:sz w:val="28"/>
          <w:szCs w:val="28"/>
        </w:rPr>
      </w:pPr>
    </w:p>
    <w:p w:rsidR="004D25A6" w:rsidRDefault="0031581A">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Приложение 5</w:t>
      </w:r>
    </w:p>
    <w:p w:rsidR="004D25A6" w:rsidRDefault="0031581A">
      <w:pPr>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 постановлению Правительства</w:t>
      </w:r>
    </w:p>
    <w:p w:rsidR="004D25A6" w:rsidRDefault="0031581A">
      <w:pPr>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Ханты-Мансийского</w:t>
      </w:r>
    </w:p>
    <w:p w:rsidR="004D25A6" w:rsidRDefault="0031581A">
      <w:pPr>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автономного округа – Югры</w:t>
      </w:r>
    </w:p>
    <w:p w:rsidR="004D25A6" w:rsidRDefault="0031581A">
      <w:pPr>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24 августа 2012 года № 296-п</w:t>
      </w:r>
    </w:p>
    <w:p w:rsidR="004D25A6" w:rsidRDefault="004D25A6">
      <w:pPr>
        <w:pStyle w:val="ConsPlusNormal"/>
        <w:jc w:val="both"/>
        <w:rPr>
          <w:color w:val="000000" w:themeColor="text1"/>
        </w:rPr>
      </w:pPr>
    </w:p>
    <w:p w:rsidR="004D25A6" w:rsidRDefault="004D25A6">
      <w:pPr>
        <w:pStyle w:val="ConsPlusNormal"/>
        <w:jc w:val="both"/>
        <w:rPr>
          <w:color w:val="000000" w:themeColor="text1"/>
        </w:rPr>
      </w:pPr>
    </w:p>
    <w:p w:rsidR="004D25A6" w:rsidRDefault="0031581A">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ОСОБЕННОСТИ ОПЛАТЫ СТОИМОСТИ </w:t>
      </w:r>
    </w:p>
    <w:p w:rsidR="004D25A6" w:rsidRDefault="0031581A">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ПЕРЕМЕЩЕНИЯ И ХРАНЕНИЯ ЗАДЕРЖАННЫХ ТРАНСПОРТНЫХ СРЕДСТВ НА СПЕЦИАЛИЗИРОВАННЫХ СТОЯНКАХ</w:t>
      </w:r>
    </w:p>
    <w:p w:rsidR="004D25A6" w:rsidRDefault="004D25A6">
      <w:pPr>
        <w:spacing w:after="1"/>
        <w:rPr>
          <w:rFonts w:ascii="Times New Roman" w:hAnsi="Times New Roman" w:cs="Times New Roman"/>
          <w:strike/>
          <w:color w:val="000000" w:themeColor="text1"/>
          <w:sz w:val="24"/>
          <w:szCs w:val="24"/>
        </w:rPr>
      </w:pP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w:t>
      </w:r>
      <w:r>
        <w:rPr>
          <w:rFonts w:ascii="Times New Roman" w:hAnsi="Times New Roman" w:cs="Times New Roman"/>
          <w:color w:val="000000" w:themeColor="text1"/>
          <w:sz w:val="28"/>
          <w:szCs w:val="28"/>
        </w:rPr>
        <w:t xml:space="preserve"> Лицо, привлеченное к административной ответственности </w:t>
      </w:r>
      <w:r w:rsidR="00610A27">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за административное правонарушение, повлекшее применение задержания транспортного средства, </w:t>
      </w:r>
      <w:proofErr w:type="gramStart"/>
      <w:r>
        <w:rPr>
          <w:rFonts w:ascii="Times New Roman" w:hAnsi="Times New Roman" w:cs="Times New Roman"/>
          <w:color w:val="000000" w:themeColor="text1"/>
          <w:sz w:val="28"/>
          <w:szCs w:val="28"/>
        </w:rPr>
        <w:t>оплачивает стоимость перемещения</w:t>
      </w:r>
      <w:proofErr w:type="gramEnd"/>
      <w:r>
        <w:rPr>
          <w:rFonts w:ascii="Times New Roman" w:hAnsi="Times New Roman" w:cs="Times New Roman"/>
          <w:color w:val="000000" w:themeColor="text1"/>
          <w:sz w:val="28"/>
          <w:szCs w:val="28"/>
        </w:rPr>
        <w:t xml:space="preserve"> и хранения задержанного транспортного средства в течение 30 календарных дней со дня перемещения задержанного транспортного средства на специализированную стоянку.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gramStart"/>
      <w:r>
        <w:rPr>
          <w:rFonts w:ascii="Times New Roman" w:hAnsi="Times New Roman" w:cs="Times New Roman"/>
          <w:color w:val="000000" w:themeColor="text1"/>
          <w:sz w:val="28"/>
          <w:szCs w:val="28"/>
        </w:rPr>
        <w:t>В случае если транспортное средство не было востребовано владельцем, представителем владельца или лицом, имеющим при себе документы, необходимые для управления данным транспортным средством, более 30 календарных дней с момента перемещения на специализированную стоянку, владелец (представитель владельца) специализированной стоянки  любым удобным способом (путем направления обращения почтовый адрес, электронного обращения на адрес электронной почты сети Интернет или контактный номер сотовой связи, иным</w:t>
      </w:r>
      <w:proofErr w:type="gramEnd"/>
      <w:r>
        <w:rPr>
          <w:rFonts w:ascii="Times New Roman" w:hAnsi="Times New Roman" w:cs="Times New Roman"/>
          <w:color w:val="000000" w:themeColor="text1"/>
          <w:sz w:val="28"/>
          <w:szCs w:val="28"/>
        </w:rPr>
        <w:t xml:space="preserve"> способом) обращается к лицу указанному в копии протокола о задержании транспортного средства, </w:t>
      </w:r>
      <w:r w:rsidR="00610A27">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с требованием забрать транспортное средство со специализированной стоянки и оплате стоимости перемещения и хранения транспортного средства на специализированной стоянке. </w:t>
      </w:r>
    </w:p>
    <w:p w:rsidR="004D25A6" w:rsidRDefault="003158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отказа владельца, представителем владельца или лица, обладающего правом управления данным транспортным средством забрать транспортное средство, по истечении 10 календарных дней с момента получения (доставки) требования забрать транспортное средство и </w:t>
      </w:r>
      <w:proofErr w:type="gramStart"/>
      <w:r>
        <w:rPr>
          <w:rFonts w:ascii="Times New Roman" w:hAnsi="Times New Roman" w:cs="Times New Roman"/>
          <w:color w:val="000000" w:themeColor="text1"/>
          <w:sz w:val="28"/>
          <w:szCs w:val="28"/>
        </w:rPr>
        <w:t>оплатить стоимость его</w:t>
      </w:r>
      <w:proofErr w:type="gramEnd"/>
      <w:r>
        <w:rPr>
          <w:rFonts w:ascii="Times New Roman" w:hAnsi="Times New Roman" w:cs="Times New Roman"/>
          <w:color w:val="000000" w:themeColor="text1"/>
          <w:sz w:val="28"/>
          <w:szCs w:val="28"/>
        </w:rPr>
        <w:t xml:space="preserve"> перемещения и хранения взыскание задолженности осуществляется в судебном порядке.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3. Базовый уровень тарифа на хранение задержанного прицепа </w:t>
      </w:r>
      <w:r w:rsidR="00610A27">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отсутствие механического транспортного с</w:t>
      </w:r>
      <w:r>
        <w:rPr>
          <w:rFonts w:ascii="Times New Roman" w:hAnsi="Times New Roman" w:cs="Times New Roman"/>
          <w:bCs/>
          <w:color w:val="000000" w:themeColor="text1"/>
          <w:sz w:val="28"/>
          <w:szCs w:val="28"/>
        </w:rPr>
        <w:t xml:space="preserve">редства соответствует уровню тарифа на хранение соответствующего механического транспортного средства, для движения в составе с которым предназначен задержанный прицеп. </w:t>
      </w:r>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4. </w:t>
      </w:r>
      <w:proofErr w:type="gramStart"/>
      <w:r>
        <w:rPr>
          <w:rFonts w:ascii="Times New Roman" w:hAnsi="Times New Roman" w:cs="Times New Roman"/>
          <w:bCs/>
          <w:color w:val="000000" w:themeColor="text1"/>
          <w:sz w:val="28"/>
          <w:szCs w:val="28"/>
        </w:rPr>
        <w:t xml:space="preserve">В случае задержания механического транспортного средства (автомобиля-тягача) и прицепа к нему в соответствии со </w:t>
      </w:r>
      <w:hyperlink r:id="rId14" w:tooltip="consultantplus://offline/ref=19B8FD89E597C5D6DFEF354BB24CAAB244B01E9027B17FE9CC4A17946CC50E9EDEFD77B791CB81A400742BF6E0A2F2F851696705D3F1E5q5H" w:history="1">
        <w:r>
          <w:rPr>
            <w:rFonts w:ascii="Times New Roman" w:hAnsi="Times New Roman" w:cs="Times New Roman"/>
            <w:bCs/>
            <w:color w:val="000000" w:themeColor="text1"/>
            <w:sz w:val="28"/>
            <w:szCs w:val="28"/>
          </w:rPr>
          <w:t>статьей 27.13</w:t>
        </w:r>
      </w:hyperlink>
      <w:r>
        <w:rPr>
          <w:rFonts w:ascii="Times New Roman" w:hAnsi="Times New Roman" w:cs="Times New Roman"/>
          <w:bCs/>
          <w:color w:val="000000" w:themeColor="text1"/>
          <w:sz w:val="28"/>
          <w:szCs w:val="28"/>
        </w:rPr>
        <w:t xml:space="preserve"> Кодекса Российской Федерации об административных правонарушениях (далее - КоАП РФ) независимо от количества протоколов задержания транспортных средств, составленных указанными в </w:t>
      </w:r>
      <w:hyperlink r:id="rId15" w:tooltip="consultantplus://offline/ref=19B8FD89E597C5D6DFEF354BB24CAAB244B01E9027B17FE9CC4A17946CC50E9EDEFD77B990CE81A400742BF6E0A2F2F851696705D3F1E5q5H" w:history="1">
        <w:r>
          <w:rPr>
            <w:rFonts w:ascii="Times New Roman" w:hAnsi="Times New Roman" w:cs="Times New Roman"/>
            <w:bCs/>
            <w:color w:val="000000" w:themeColor="text1"/>
            <w:sz w:val="28"/>
            <w:szCs w:val="28"/>
          </w:rPr>
          <w:t>части 3 статьи 27.13</w:t>
        </w:r>
      </w:hyperlink>
      <w:r>
        <w:rPr>
          <w:rFonts w:ascii="Times New Roman" w:hAnsi="Times New Roman" w:cs="Times New Roman"/>
          <w:bCs/>
          <w:color w:val="000000" w:themeColor="text1"/>
          <w:sz w:val="28"/>
          <w:szCs w:val="28"/>
        </w:rPr>
        <w:t xml:space="preserve"> КоАП РФ должностными лицами, плата взимается по тарифу, установленному для категорий ВЕ, СЕ, DE, крупногабаритных транспортных средств. </w:t>
      </w:r>
      <w:proofErr w:type="gramEnd"/>
    </w:p>
    <w:p w:rsidR="004D25A6" w:rsidRDefault="0031581A">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w:t>
      </w:r>
      <w:proofErr w:type="gramStart"/>
      <w:r>
        <w:rPr>
          <w:rFonts w:ascii="Times New Roman" w:hAnsi="Times New Roman" w:cs="Times New Roman"/>
          <w:bCs/>
          <w:color w:val="000000" w:themeColor="text1"/>
          <w:sz w:val="28"/>
          <w:szCs w:val="28"/>
        </w:rPr>
        <w:t xml:space="preserve">Определить ответственным за установление базового уровня тарифа и тарифов по результатам проведения торгов (аукциона на понижение цены) исполнительный орган автономного округа, осуществляющий функции </w:t>
      </w:r>
      <w:r w:rsidR="00610A27">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 xml:space="preserve">по реализации государственной политики и нормативному правовому регулированию в области регулируемых государством цен (тарифов) </w:t>
      </w:r>
      <w:r w:rsidR="00610A27">
        <w:rPr>
          <w:rFonts w:ascii="Times New Roman" w:hAnsi="Times New Roman" w:cs="Times New Roman"/>
          <w:bCs/>
          <w:color w:val="000000" w:themeColor="text1"/>
          <w:sz w:val="28"/>
          <w:szCs w:val="28"/>
        </w:rPr>
        <w:br/>
      </w:r>
      <w:r>
        <w:rPr>
          <w:rFonts w:ascii="Times New Roman" w:hAnsi="Times New Roman" w:cs="Times New Roman"/>
          <w:bCs/>
          <w:color w:val="000000" w:themeColor="text1"/>
          <w:sz w:val="28"/>
          <w:szCs w:val="28"/>
        </w:rPr>
        <w:t>на товары (услуги).</w:t>
      </w:r>
      <w:proofErr w:type="gramEnd"/>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spacing w:after="0" w:line="240" w:lineRule="auto"/>
        <w:ind w:firstLine="709"/>
        <w:jc w:val="both"/>
        <w:rPr>
          <w:rFonts w:ascii="Times New Roman" w:hAnsi="Times New Roman" w:cs="Times New Roman"/>
          <w:color w:val="000000" w:themeColor="text1"/>
          <w:sz w:val="28"/>
          <w:szCs w:val="28"/>
        </w:rPr>
      </w:pPr>
    </w:p>
    <w:p w:rsidR="004D25A6" w:rsidRDefault="004D25A6">
      <w:pPr>
        <w:pStyle w:val="ConsPlusNormal"/>
        <w:jc w:val="both"/>
        <w:rPr>
          <w:color w:val="000000" w:themeColor="text1"/>
        </w:rPr>
      </w:pPr>
    </w:p>
    <w:p w:rsidR="004D25A6" w:rsidRDefault="004D25A6">
      <w:pPr>
        <w:pStyle w:val="ConsPlusNormal"/>
        <w:jc w:val="both"/>
        <w:rPr>
          <w:color w:val="000000" w:themeColor="text1"/>
        </w:rPr>
      </w:pPr>
    </w:p>
    <w:p w:rsidR="004D25A6" w:rsidRDefault="0031581A">
      <w:pPr>
        <w:widowControl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 xml:space="preserve">Губернатор </w:t>
      </w:r>
    </w:p>
    <w:p w:rsidR="004D25A6" w:rsidRDefault="0031581A">
      <w:pPr>
        <w:widowControl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 xml:space="preserve">Ханты-Мансийского </w:t>
      </w:r>
    </w:p>
    <w:p w:rsidR="004D25A6" w:rsidRDefault="0031581A">
      <w:pPr>
        <w:widowControl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 xml:space="preserve">автономного округа – Югры </w:t>
      </w:r>
      <w:r>
        <w:rPr>
          <w:rFonts w:ascii="Times New Roman" w:hAnsi="Times New Roman" w:cs="Times New Roman"/>
          <w:color w:val="000000" w:themeColor="text1"/>
          <w:sz w:val="28"/>
          <w:szCs w:val="28"/>
          <w:lang w:eastAsia="ru-RU"/>
        </w:rPr>
        <w:tab/>
      </w:r>
      <w:r>
        <w:rPr>
          <w:rFonts w:ascii="Times New Roman" w:hAnsi="Times New Roman" w:cs="Times New Roman"/>
          <w:color w:val="000000" w:themeColor="text1"/>
          <w:sz w:val="28"/>
          <w:szCs w:val="28"/>
          <w:lang w:eastAsia="ru-RU"/>
        </w:rPr>
        <w:tab/>
      </w:r>
      <w:r>
        <w:rPr>
          <w:rFonts w:ascii="Times New Roman" w:hAnsi="Times New Roman" w:cs="Times New Roman"/>
          <w:color w:val="000000" w:themeColor="text1"/>
          <w:sz w:val="28"/>
          <w:szCs w:val="28"/>
          <w:lang w:eastAsia="ru-RU"/>
        </w:rPr>
        <w:tab/>
      </w:r>
      <w:r>
        <w:rPr>
          <w:rFonts w:ascii="Times New Roman" w:hAnsi="Times New Roman" w:cs="Times New Roman"/>
          <w:color w:val="000000" w:themeColor="text1"/>
          <w:sz w:val="28"/>
          <w:szCs w:val="28"/>
          <w:lang w:eastAsia="ru-RU"/>
        </w:rPr>
        <w:tab/>
      </w:r>
      <w:r>
        <w:rPr>
          <w:rFonts w:ascii="Times New Roman" w:hAnsi="Times New Roman" w:cs="Times New Roman"/>
          <w:color w:val="000000" w:themeColor="text1"/>
          <w:sz w:val="28"/>
          <w:szCs w:val="28"/>
          <w:lang w:eastAsia="ru-RU"/>
        </w:rPr>
        <w:tab/>
      </w:r>
      <w:r>
        <w:rPr>
          <w:rFonts w:ascii="Times New Roman" w:hAnsi="Times New Roman" w:cs="Times New Roman"/>
          <w:color w:val="000000" w:themeColor="text1"/>
          <w:sz w:val="28"/>
          <w:szCs w:val="28"/>
          <w:lang w:eastAsia="ru-RU"/>
        </w:rPr>
        <w:tab/>
        <w:t xml:space="preserve">       Н.В. Комарова </w:t>
      </w:r>
    </w:p>
    <w:p w:rsidR="004D25A6" w:rsidRDefault="004D25A6">
      <w:pPr>
        <w:spacing w:after="0" w:line="240" w:lineRule="auto"/>
        <w:ind w:firstLine="709"/>
        <w:jc w:val="right"/>
        <w:rPr>
          <w:rFonts w:ascii="Times New Roman" w:hAnsi="Times New Roman" w:cs="Times New Roman"/>
          <w:bCs/>
          <w:color w:val="000000" w:themeColor="text1"/>
          <w:sz w:val="28"/>
          <w:szCs w:val="28"/>
        </w:rPr>
      </w:pPr>
    </w:p>
    <w:p w:rsidR="004D25A6" w:rsidRDefault="004D25A6">
      <w:pPr>
        <w:pStyle w:val="ConsPlusNormal"/>
        <w:jc w:val="both"/>
        <w:rPr>
          <w:color w:val="000000" w:themeColor="text1"/>
        </w:rPr>
      </w:pPr>
    </w:p>
    <w:sectPr w:rsidR="004D25A6">
      <w:pgSz w:w="11906" w:h="16838"/>
      <w:pgMar w:top="1418" w:right="1276" w:bottom="1134" w:left="1276" w:header="45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9D" w:rsidRDefault="00B9109D">
      <w:pPr>
        <w:spacing w:after="0" w:line="240" w:lineRule="auto"/>
      </w:pPr>
      <w:r>
        <w:separator/>
      </w:r>
    </w:p>
  </w:endnote>
  <w:endnote w:type="continuationSeparator" w:id="0">
    <w:p w:rsidR="00B9109D" w:rsidRDefault="00B9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9D" w:rsidRDefault="00B9109D">
      <w:pPr>
        <w:spacing w:after="0" w:line="240" w:lineRule="auto"/>
      </w:pPr>
      <w:r>
        <w:separator/>
      </w:r>
    </w:p>
  </w:footnote>
  <w:footnote w:type="continuationSeparator" w:id="0">
    <w:p w:rsidR="00B9109D" w:rsidRDefault="00B91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696639"/>
      <w:docPartObj>
        <w:docPartGallery w:val="Page Numbers (Top of Page)"/>
        <w:docPartUnique/>
      </w:docPartObj>
    </w:sdtPr>
    <w:sdtEndPr/>
    <w:sdtContent>
      <w:p w:rsidR="004D25A6" w:rsidRDefault="0031581A">
        <w:pPr>
          <w:pStyle w:val="afb"/>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553EA2">
          <w:rPr>
            <w:rFonts w:ascii="Times New Roman" w:hAnsi="Times New Roman" w:cs="Times New Roman"/>
            <w:noProof/>
            <w:sz w:val="20"/>
            <w:szCs w:val="20"/>
          </w:rPr>
          <w:t>16</w:t>
        </w:r>
        <w:r>
          <w:rPr>
            <w:rFonts w:ascii="Times New Roman" w:hAnsi="Times New Roman" w:cs="Times New Roman"/>
            <w:sz w:val="20"/>
            <w:szCs w:val="20"/>
          </w:rPr>
          <w:fldChar w:fldCharType="end"/>
        </w:r>
      </w:p>
    </w:sdtContent>
  </w:sdt>
  <w:p w:rsidR="004D25A6" w:rsidRDefault="004D25A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4227"/>
      <w:docPartObj>
        <w:docPartGallery w:val="Page Numbers (Top of Page)"/>
        <w:docPartUnique/>
      </w:docPartObj>
    </w:sdtPr>
    <w:sdtEndPr/>
    <w:sdtContent>
      <w:p w:rsidR="004D25A6" w:rsidRDefault="0031581A">
        <w:pPr>
          <w:pStyle w:val="afb"/>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553EA2">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p w:rsidR="004D25A6" w:rsidRDefault="004D25A6">
    <w:pPr>
      <w:pStyle w:val="af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A6"/>
    <w:rsid w:val="002E66AC"/>
    <w:rsid w:val="0031581A"/>
    <w:rsid w:val="00373159"/>
    <w:rsid w:val="004D25A6"/>
    <w:rsid w:val="00553EA2"/>
    <w:rsid w:val="00610A27"/>
    <w:rsid w:val="00B407C8"/>
    <w:rsid w:val="00B9109D"/>
    <w:rsid w:val="00C5792F"/>
    <w:rsid w:val="00F66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2">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2">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2">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2">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2">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2">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2">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Pr>
      <w:color w:val="0563C1"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styleId="af4">
    <w:name w:val="Balloon Text"/>
    <w:basedOn w:val="a"/>
    <w:link w:val="af5"/>
    <w:uiPriority w:val="99"/>
    <w:semiHidden/>
    <w:unhideWhenUse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Pr>
      <w:rFonts w:ascii="Segoe UI" w:hAnsi="Segoe UI" w:cs="Segoe UI"/>
      <w:sz w:val="18"/>
      <w:szCs w:val="18"/>
    </w:rPr>
  </w:style>
  <w:style w:type="character" w:styleId="af6">
    <w:name w:val="annotation reference"/>
    <w:basedOn w:val="a0"/>
    <w:uiPriority w:val="99"/>
    <w:semiHidden/>
    <w:unhideWhenUsed/>
    <w:rPr>
      <w:sz w:val="16"/>
      <w:szCs w:val="16"/>
    </w:rPr>
  </w:style>
  <w:style w:type="paragraph" w:styleId="af7">
    <w:name w:val="annotation text"/>
    <w:basedOn w:val="a"/>
    <w:link w:val="af8"/>
    <w:uiPriority w:val="99"/>
    <w:semiHidden/>
    <w:unhideWhenUsed/>
    <w:pPr>
      <w:spacing w:line="240" w:lineRule="auto"/>
    </w:pPr>
    <w:rPr>
      <w:sz w:val="20"/>
      <w:szCs w:val="20"/>
    </w:rPr>
  </w:style>
  <w:style w:type="character" w:customStyle="1" w:styleId="af8">
    <w:name w:val="Текст примечания Знак"/>
    <w:basedOn w:val="a0"/>
    <w:link w:val="af7"/>
    <w:uiPriority w:val="99"/>
    <w:semiHidden/>
    <w:rPr>
      <w:sz w:val="20"/>
      <w:szCs w:val="20"/>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basedOn w:val="af8"/>
    <w:link w:val="af9"/>
    <w:uiPriority w:val="99"/>
    <w:semiHidden/>
    <w:rPr>
      <w:b/>
      <w:bCs/>
      <w:sz w:val="20"/>
      <w:szCs w:val="20"/>
    </w:r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HTML">
    <w:name w:val="HTML Preformatted"/>
    <w:basedOn w:val="a"/>
    <w:link w:val="HTML0"/>
    <w:uiPriority w:val="99"/>
    <w:unhideWhenUse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Pr>
      <w:rFonts w:ascii="Consolas" w:hAnsi="Consolas" w:cs="Consolas"/>
      <w:sz w:val="20"/>
      <w:szCs w:val="20"/>
    </w:rPr>
  </w:style>
  <w:style w:type="paragraph" w:styleId="aff">
    <w:name w:val="List Paragraph"/>
    <w:basedOn w:val="a"/>
    <w:uiPriority w:val="34"/>
    <w:qFormat/>
    <w:pPr>
      <w:ind w:left="720"/>
      <w:contextualSpacing/>
    </w:pPr>
  </w:style>
  <w:style w:type="paragraph" w:styleId="aff0">
    <w:name w:val="Revision"/>
    <w:hidden/>
    <w:uiPriority w:val="99"/>
    <w:semiHidden/>
    <w:pPr>
      <w:spacing w:after="0" w:line="240" w:lineRule="auto"/>
    </w:pPr>
  </w:style>
  <w:style w:type="table" w:styleId="aff1">
    <w:name w:val="Table Grid"/>
    <w:basedOn w:val="a1"/>
    <w:uiPriority w:val="59"/>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0">
    <w:name w:val="ConsPlus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NewRoman" w:eastAsia="TimesNewRoman" w:hAnsi="TimesNewRoman" w:cs="TimesNewRoman"/>
      <w:sz w:val="24"/>
      <w:szCs w:val="20"/>
      <w:lang w:val="en-US" w:eastAsia="zh-CN"/>
    </w:rPr>
  </w:style>
  <w:style w:type="paragraph" w:customStyle="1" w:styleId="ConsPlusNormal1">
    <w:name w:val="ConsPlus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NewRoman" w:eastAsia="TimesNewRoman" w:hAnsi="TimesNewRoman" w:cs="TimesNewRoman"/>
      <w:sz w:val="24"/>
      <w:szCs w:val="20"/>
      <w:lang w:val="en-US" w:eastAsia="zh-CN"/>
    </w:rPr>
  </w:style>
  <w:style w:type="paragraph" w:customStyle="1" w:styleId="s1">
    <w:name w:val="s_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2">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2">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2">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2">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2">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2">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2">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Pr>
      <w:color w:val="0563C1"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styleId="af4">
    <w:name w:val="Balloon Text"/>
    <w:basedOn w:val="a"/>
    <w:link w:val="af5"/>
    <w:uiPriority w:val="99"/>
    <w:semiHidden/>
    <w:unhideWhenUse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Pr>
      <w:rFonts w:ascii="Segoe UI" w:hAnsi="Segoe UI" w:cs="Segoe UI"/>
      <w:sz w:val="18"/>
      <w:szCs w:val="18"/>
    </w:rPr>
  </w:style>
  <w:style w:type="character" w:styleId="af6">
    <w:name w:val="annotation reference"/>
    <w:basedOn w:val="a0"/>
    <w:uiPriority w:val="99"/>
    <w:semiHidden/>
    <w:unhideWhenUsed/>
    <w:rPr>
      <w:sz w:val="16"/>
      <w:szCs w:val="16"/>
    </w:rPr>
  </w:style>
  <w:style w:type="paragraph" w:styleId="af7">
    <w:name w:val="annotation text"/>
    <w:basedOn w:val="a"/>
    <w:link w:val="af8"/>
    <w:uiPriority w:val="99"/>
    <w:semiHidden/>
    <w:unhideWhenUsed/>
    <w:pPr>
      <w:spacing w:line="240" w:lineRule="auto"/>
    </w:pPr>
    <w:rPr>
      <w:sz w:val="20"/>
      <w:szCs w:val="20"/>
    </w:rPr>
  </w:style>
  <w:style w:type="character" w:customStyle="1" w:styleId="af8">
    <w:name w:val="Текст примечания Знак"/>
    <w:basedOn w:val="a0"/>
    <w:link w:val="af7"/>
    <w:uiPriority w:val="99"/>
    <w:semiHidden/>
    <w:rPr>
      <w:sz w:val="20"/>
      <w:szCs w:val="20"/>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basedOn w:val="af8"/>
    <w:link w:val="af9"/>
    <w:uiPriority w:val="99"/>
    <w:semiHidden/>
    <w:rPr>
      <w:b/>
      <w:bCs/>
      <w:sz w:val="20"/>
      <w:szCs w:val="20"/>
    </w:r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HTML">
    <w:name w:val="HTML Preformatted"/>
    <w:basedOn w:val="a"/>
    <w:link w:val="HTML0"/>
    <w:uiPriority w:val="99"/>
    <w:unhideWhenUse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Pr>
      <w:rFonts w:ascii="Consolas" w:hAnsi="Consolas" w:cs="Consolas"/>
      <w:sz w:val="20"/>
      <w:szCs w:val="20"/>
    </w:rPr>
  </w:style>
  <w:style w:type="paragraph" w:styleId="aff">
    <w:name w:val="List Paragraph"/>
    <w:basedOn w:val="a"/>
    <w:uiPriority w:val="34"/>
    <w:qFormat/>
    <w:pPr>
      <w:ind w:left="720"/>
      <w:contextualSpacing/>
    </w:pPr>
  </w:style>
  <w:style w:type="paragraph" w:styleId="aff0">
    <w:name w:val="Revision"/>
    <w:hidden/>
    <w:uiPriority w:val="99"/>
    <w:semiHidden/>
    <w:pPr>
      <w:spacing w:after="0" w:line="240" w:lineRule="auto"/>
    </w:pPr>
  </w:style>
  <w:style w:type="table" w:styleId="aff1">
    <w:name w:val="Table Grid"/>
    <w:basedOn w:val="a1"/>
    <w:uiPriority w:val="59"/>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0">
    <w:name w:val="ConsPlus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NewRoman" w:eastAsia="TimesNewRoman" w:hAnsi="TimesNewRoman" w:cs="TimesNewRoman"/>
      <w:sz w:val="24"/>
      <w:szCs w:val="20"/>
      <w:lang w:val="en-US" w:eastAsia="zh-CN"/>
    </w:rPr>
  </w:style>
  <w:style w:type="paragraph" w:customStyle="1" w:styleId="ConsPlusNormal1">
    <w:name w:val="ConsPlus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NewRoman" w:eastAsia="TimesNewRoman" w:hAnsi="TimesNewRoman" w:cs="TimesNewRoman"/>
      <w:sz w:val="24"/>
      <w:szCs w:val="20"/>
      <w:lang w:val="en-US" w:eastAsia="zh-CN"/>
    </w:rPr>
  </w:style>
  <w:style w:type="paragraph" w:customStyle="1" w:styleId="s1">
    <w:name w:val="s_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FC44E682078551624B521681649AE9C9F019C870325523CA953720390311DE086411A0A33E43DDF67581CD796AA1CD3Ds424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6B9C01D81527F9F20875A2D3008A5E2775D1FBAD528AB0EAD62967D50982BAFCB1CDA24BFE6BE6FF1828D402C19F07752D55C5996A45AUCgFF" TargetMode="External"/><Relationship Id="rId5" Type="http://schemas.openxmlformats.org/officeDocument/2006/relationships/webSettings" Target="webSettings.xml"/><Relationship Id="rId15" Type="http://schemas.openxmlformats.org/officeDocument/2006/relationships/hyperlink" Target="consultantplus://offline/ref=19B8FD89E597C5D6DFEF354BB24CAAB244B01E9027B17FE9CC4A17946CC50E9EDEFD77B990CE81A400742BF6E0A2F2F851696705D3F1E5q5H" TargetMode="External"/><Relationship Id="rId10" Type="http://schemas.openxmlformats.org/officeDocument/2006/relationships/hyperlink" Target="consultantplus://offline/ref=93CD1A23DFF157724DB8CD20C3732E9BE6FCE3AB5DB78D4808EE58CFA9256EB3F22114520A5B14BBEE7783AFEE7B35B87A34O9K" TargetMode="External"/><Relationship Id="rId4" Type="http://schemas.openxmlformats.org/officeDocument/2006/relationships/settings" Target="settings.xml"/><Relationship Id="rId9" Type="http://schemas.openxmlformats.org/officeDocument/2006/relationships/hyperlink" Target="consultantplus://offline/ref=F4FC44E682078551624B521681649AE9C9F019C87033572CC19D3720390311DE086411A0A33E43DDF67581CD796AA1CD3Ds424F" TargetMode="External"/><Relationship Id="rId14" Type="http://schemas.openxmlformats.org/officeDocument/2006/relationships/hyperlink" Target="consultantplus://offline/ref=19B8FD89E597C5D6DFEF354BB24CAAB244B01E9027B17FE9CC4A17946CC50E9EDEFD77B791CB81A400742BF6E0A2F2F851696705D3F1E5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1D926-23D8-4598-9084-1A642889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6949</Words>
  <Characters>39615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 Алексей Федорович</dc:creator>
  <cp:keywords/>
  <dc:description/>
  <cp:lastModifiedBy>Семенова Галина Ивановна</cp:lastModifiedBy>
  <cp:revision>27</cp:revision>
  <dcterms:created xsi:type="dcterms:W3CDTF">2023-07-25T05:24:00Z</dcterms:created>
  <dcterms:modified xsi:type="dcterms:W3CDTF">2023-07-26T05:46:00Z</dcterms:modified>
</cp:coreProperties>
</file>