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CA" w:rsidRDefault="006C612C" w:rsidP="006C6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C612C" w:rsidRDefault="006C612C" w:rsidP="006C6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плана проведения экспертизы нормативных правовых актов </w:t>
      </w:r>
      <w:r w:rsidR="006E6BF7">
        <w:rPr>
          <w:rFonts w:ascii="Times New Roman" w:hAnsi="Times New Roman" w:cs="Times New Roman"/>
          <w:sz w:val="28"/>
          <w:szCs w:val="28"/>
        </w:rPr>
        <w:t>на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2464"/>
        <w:gridCol w:w="2464"/>
        <w:gridCol w:w="2465"/>
        <w:gridCol w:w="2465"/>
      </w:tblGrid>
      <w:tr w:rsidR="00354CCB" w:rsidRPr="00672318" w:rsidTr="00672318">
        <w:tc>
          <w:tcPr>
            <w:tcW w:w="540" w:type="dxa"/>
            <w:vMerge w:val="restart"/>
          </w:tcPr>
          <w:p w:rsidR="00672318" w:rsidRPr="00672318" w:rsidRDefault="00672318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2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Merge w:val="restart"/>
          </w:tcPr>
          <w:p w:rsidR="00672318" w:rsidRPr="00672318" w:rsidRDefault="00672318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подлежащий экспертизе</w:t>
            </w:r>
          </w:p>
        </w:tc>
        <w:tc>
          <w:tcPr>
            <w:tcW w:w="4928" w:type="dxa"/>
            <w:gridSpan w:val="2"/>
          </w:tcPr>
          <w:p w:rsidR="00672318" w:rsidRPr="00672318" w:rsidRDefault="00672318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Сроки проведения экспертизы</w:t>
            </w:r>
          </w:p>
        </w:tc>
        <w:tc>
          <w:tcPr>
            <w:tcW w:w="2465" w:type="dxa"/>
            <w:vMerge w:val="restart"/>
          </w:tcPr>
          <w:p w:rsidR="00672318" w:rsidRPr="00672318" w:rsidRDefault="00354CCB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проведение экспертизы</w:t>
            </w:r>
          </w:p>
        </w:tc>
        <w:tc>
          <w:tcPr>
            <w:tcW w:w="2465" w:type="dxa"/>
            <w:vMerge w:val="restart"/>
          </w:tcPr>
          <w:p w:rsidR="00672318" w:rsidRPr="00672318" w:rsidRDefault="00672318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включения нормативного правового акта в проект плана</w:t>
            </w:r>
          </w:p>
        </w:tc>
      </w:tr>
      <w:tr w:rsidR="00354CCB" w:rsidRPr="00672318" w:rsidTr="00672318">
        <w:tc>
          <w:tcPr>
            <w:tcW w:w="540" w:type="dxa"/>
            <w:vMerge/>
          </w:tcPr>
          <w:p w:rsidR="00672318" w:rsidRPr="00672318" w:rsidRDefault="00672318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672318" w:rsidRPr="00672318" w:rsidRDefault="00672318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72318" w:rsidRDefault="00672318" w:rsidP="006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Период проведения публичных консультаций</w:t>
            </w:r>
          </w:p>
          <w:p w:rsidR="009E30C9" w:rsidRPr="009E30C9" w:rsidRDefault="009E30C9" w:rsidP="0067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672318" w:rsidRPr="00672318" w:rsidRDefault="00672318" w:rsidP="0035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8">
              <w:rPr>
                <w:rFonts w:ascii="Times New Roman" w:hAnsi="Times New Roman" w:cs="Times New Roman"/>
                <w:sz w:val="24"/>
                <w:szCs w:val="24"/>
              </w:rPr>
              <w:t>Дата направления документов в уполномоченный орган</w:t>
            </w:r>
            <w:r w:rsidR="009E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0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5" w:type="dxa"/>
            <w:vMerge/>
          </w:tcPr>
          <w:p w:rsidR="00672318" w:rsidRPr="00672318" w:rsidRDefault="00672318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672318" w:rsidRPr="00672318" w:rsidRDefault="00672318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CB" w:rsidRPr="00672318" w:rsidTr="00672318">
        <w:tc>
          <w:tcPr>
            <w:tcW w:w="540" w:type="dxa"/>
          </w:tcPr>
          <w:p w:rsidR="00672318" w:rsidRPr="00672318" w:rsidRDefault="00672318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672318" w:rsidRPr="00672318" w:rsidRDefault="00672318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недропользования и природных ресурсов Ханты-Мансийского автономного округа – Югры от 27 апреля 2018 года № 24-нп «Об утверждении Порядка добычи подземных вод для целей хозяйственно-бытового водоснабжения садоводческими некоммерческими товариществами и (или) огородническими некоммерческими товариществами»</w:t>
            </w:r>
          </w:p>
        </w:tc>
        <w:tc>
          <w:tcPr>
            <w:tcW w:w="2464" w:type="dxa"/>
          </w:tcPr>
          <w:p w:rsidR="00672318" w:rsidRPr="00672318" w:rsidRDefault="009E30C9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 – 10.03.2020</w:t>
            </w:r>
          </w:p>
        </w:tc>
        <w:tc>
          <w:tcPr>
            <w:tcW w:w="2464" w:type="dxa"/>
          </w:tcPr>
          <w:p w:rsidR="00672318" w:rsidRPr="00672318" w:rsidRDefault="005A78B7" w:rsidP="006C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465" w:type="dxa"/>
          </w:tcPr>
          <w:p w:rsidR="00672318" w:rsidRPr="00672318" w:rsidRDefault="00354CCB" w:rsidP="0035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 w:rsidR="00672318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недропользования и природных ресурсов </w:t>
            </w:r>
            <w:bookmarkStart w:id="0" w:name="_GoBack"/>
            <w:bookmarkEnd w:id="0"/>
            <w:r w:rsidR="0067231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Югры </w:t>
            </w:r>
          </w:p>
        </w:tc>
        <w:tc>
          <w:tcPr>
            <w:tcW w:w="2465" w:type="dxa"/>
          </w:tcPr>
          <w:p w:rsidR="00672318" w:rsidRPr="00672318" w:rsidRDefault="00672318" w:rsidP="0067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от 13 апреля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12-Проекты НПА-44 не проведена оценка регулирующего воздействия</w:t>
            </w:r>
          </w:p>
        </w:tc>
      </w:tr>
    </w:tbl>
    <w:p w:rsidR="006C612C" w:rsidRPr="00672318" w:rsidRDefault="006C612C" w:rsidP="006C6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612C" w:rsidRPr="00672318" w:rsidSect="006C6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48"/>
    <w:rsid w:val="0034584F"/>
    <w:rsid w:val="00354CCB"/>
    <w:rsid w:val="005A78B7"/>
    <w:rsid w:val="00672318"/>
    <w:rsid w:val="006C612C"/>
    <w:rsid w:val="006E6BF7"/>
    <w:rsid w:val="009E30C9"/>
    <w:rsid w:val="00D522CA"/>
    <w:rsid w:val="00D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Котарева Елена Геннадьевна</dc:creator>
  <cp:keywords/>
  <dc:description/>
  <cp:lastModifiedBy>Котарева Елена Геннадьевна</cp:lastModifiedBy>
  <cp:revision>6</cp:revision>
  <dcterms:created xsi:type="dcterms:W3CDTF">2019-12-14T08:06:00Z</dcterms:created>
  <dcterms:modified xsi:type="dcterms:W3CDTF">2019-12-16T09:16:00Z</dcterms:modified>
</cp:coreProperties>
</file>