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5860E2" w:rsidTr="00ED5983">
        <w:tc>
          <w:tcPr>
            <w:tcW w:w="4644" w:type="dxa"/>
          </w:tcPr>
          <w:p w:rsidR="00365A46" w:rsidRPr="005860E2" w:rsidRDefault="00365A46" w:rsidP="00365A46">
            <w:pPr>
              <w:spacing w:after="0" w:line="240" w:lineRule="auto"/>
              <w:jc w:val="center"/>
              <w:rPr>
                <w:rFonts w:ascii="Times New Roman" w:hAnsi="Times New Roman" w:cs="Times New Roman"/>
                <w:sz w:val="20"/>
                <w:szCs w:val="20"/>
              </w:rPr>
            </w:pPr>
            <w:bookmarkStart w:id="0" w:name="_GoBack"/>
            <w:bookmarkEnd w:id="0"/>
            <w:r w:rsidRPr="005860E2">
              <w:rPr>
                <w:rFonts w:ascii="Times New Roman" w:hAnsi="Times New Roman" w:cs="Times New Roman"/>
                <w:noProof/>
                <w:sz w:val="20"/>
                <w:szCs w:val="20"/>
                <w:lang w:eastAsia="ru-RU"/>
              </w:rPr>
              <w:drawing>
                <wp:inline distT="0" distB="0" distL="0" distR="0" wp14:anchorId="30A0FDFF" wp14:editId="2B3CF32F">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5860E2" w:rsidRDefault="00365A46" w:rsidP="00365A46">
            <w:pPr>
              <w:spacing w:after="0" w:line="240" w:lineRule="auto"/>
              <w:rPr>
                <w:rFonts w:ascii="Times New Roman" w:hAnsi="Times New Roman" w:cs="Times New Roman"/>
                <w:sz w:val="20"/>
                <w:szCs w:val="20"/>
              </w:rPr>
            </w:pPr>
          </w:p>
          <w:p w:rsidR="00365A46" w:rsidRPr="005860E2" w:rsidRDefault="00365A46" w:rsidP="00365A46">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 xml:space="preserve">ДЕПАРТАМЕНТ </w:t>
            </w:r>
          </w:p>
          <w:p w:rsidR="00365A46" w:rsidRPr="005860E2" w:rsidRDefault="00365A46" w:rsidP="00365A46">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ЭКОНОМИЧЕСКОГО РАЗВИТИЯ</w:t>
            </w:r>
          </w:p>
          <w:p w:rsidR="00365A46" w:rsidRPr="005860E2" w:rsidRDefault="00365A46" w:rsidP="00365A46">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 xml:space="preserve">ХАНТЫ-МАНСИЙСКОГО </w:t>
            </w:r>
          </w:p>
          <w:p w:rsidR="00365A46" w:rsidRPr="005860E2" w:rsidRDefault="00365A46" w:rsidP="00365A46">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АВТОНОМНОГО ОКРУГА – ЮГРЫ</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b/>
                <w:sz w:val="20"/>
                <w:szCs w:val="20"/>
              </w:rPr>
              <w:t>(ДЕПЭКОНОМИКИ ЮГРЫ)</w:t>
            </w:r>
          </w:p>
          <w:p w:rsidR="00365A46" w:rsidRPr="005860E2" w:rsidRDefault="00365A46" w:rsidP="00365A46">
            <w:pPr>
              <w:spacing w:after="0" w:line="240" w:lineRule="auto"/>
              <w:jc w:val="center"/>
              <w:rPr>
                <w:rFonts w:ascii="Times New Roman" w:hAnsi="Times New Roman" w:cs="Times New Roman"/>
                <w:sz w:val="20"/>
                <w:szCs w:val="20"/>
              </w:rPr>
            </w:pP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ул. Мира, д. 5, г. Ханты-Мансийск,</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Ханты-Мансийский автономный округ – Югра</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(Тюменская область), 628006,</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Телефон: (3467) 39-20-58</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Факс: (3467) 39-21-02</w:t>
            </w:r>
          </w:p>
          <w:p w:rsidR="00365A46" w:rsidRPr="005860E2" w:rsidRDefault="00365A46" w:rsidP="00365A46">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lang w:val="en-US"/>
              </w:rPr>
              <w:t>E</w:t>
            </w:r>
            <w:r w:rsidRPr="005860E2">
              <w:rPr>
                <w:rFonts w:ascii="Times New Roman" w:hAnsi="Times New Roman" w:cs="Times New Roman"/>
                <w:sz w:val="20"/>
                <w:szCs w:val="20"/>
              </w:rPr>
              <w:t>-</w:t>
            </w:r>
            <w:r w:rsidRPr="005860E2">
              <w:rPr>
                <w:rFonts w:ascii="Times New Roman" w:hAnsi="Times New Roman" w:cs="Times New Roman"/>
                <w:sz w:val="20"/>
                <w:szCs w:val="20"/>
                <w:lang w:val="en-US"/>
              </w:rPr>
              <w:t>mail</w:t>
            </w:r>
            <w:r w:rsidRPr="005860E2">
              <w:rPr>
                <w:rFonts w:ascii="Times New Roman" w:hAnsi="Times New Roman" w:cs="Times New Roman"/>
                <w:sz w:val="20"/>
                <w:szCs w:val="20"/>
              </w:rPr>
              <w:t xml:space="preserve">: </w:t>
            </w:r>
            <w:hyperlink r:id="rId10" w:history="1">
              <w:r w:rsidRPr="005860E2">
                <w:rPr>
                  <w:rStyle w:val="ad"/>
                  <w:rFonts w:ascii="Times New Roman" w:hAnsi="Times New Roman" w:cs="Times New Roman"/>
                  <w:sz w:val="20"/>
                  <w:szCs w:val="20"/>
                  <w:lang w:val="en-US"/>
                </w:rPr>
                <w:t>Econ</w:t>
              </w:r>
              <w:r w:rsidRPr="005860E2">
                <w:rPr>
                  <w:rStyle w:val="ad"/>
                  <w:rFonts w:ascii="Times New Roman" w:hAnsi="Times New Roman" w:cs="Times New Roman"/>
                  <w:sz w:val="20"/>
                  <w:szCs w:val="20"/>
                </w:rPr>
                <w:t>@</w:t>
              </w:r>
              <w:proofErr w:type="spellStart"/>
              <w:r w:rsidRPr="005860E2">
                <w:rPr>
                  <w:rStyle w:val="ad"/>
                  <w:rFonts w:ascii="Times New Roman" w:hAnsi="Times New Roman" w:cs="Times New Roman"/>
                  <w:sz w:val="20"/>
                  <w:szCs w:val="20"/>
                  <w:lang w:val="en-US"/>
                </w:rPr>
                <w:t>admhmao</w:t>
              </w:r>
              <w:proofErr w:type="spellEnd"/>
              <w:r w:rsidRPr="005860E2">
                <w:rPr>
                  <w:rStyle w:val="ad"/>
                  <w:rFonts w:ascii="Times New Roman" w:hAnsi="Times New Roman" w:cs="Times New Roman"/>
                  <w:sz w:val="20"/>
                  <w:szCs w:val="20"/>
                </w:rPr>
                <w:t>.</w:t>
              </w:r>
              <w:proofErr w:type="spellStart"/>
              <w:r w:rsidRPr="005860E2">
                <w:rPr>
                  <w:rStyle w:val="ad"/>
                  <w:rFonts w:ascii="Times New Roman" w:hAnsi="Times New Roman" w:cs="Times New Roman"/>
                  <w:sz w:val="20"/>
                  <w:szCs w:val="20"/>
                  <w:lang w:val="en-US"/>
                </w:rPr>
                <w:t>ru</w:t>
              </w:r>
              <w:proofErr w:type="spellEnd"/>
            </w:hyperlink>
          </w:p>
          <w:p w:rsidR="00365A46" w:rsidRPr="005860E2"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5860E2"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1" w:name="Regnum"/>
            <w:r w:rsidRPr="005860E2">
              <w:rPr>
                <w:rFonts w:ascii="Times New Roman" w:hAnsi="Times New Roman" w:cs="Times New Roman"/>
                <w:color w:val="D9D9D9" w:themeColor="background1" w:themeShade="D9"/>
                <w:sz w:val="24"/>
                <w:szCs w:val="24"/>
              </w:rPr>
              <w:t>[Номер документа]</w:t>
            </w:r>
            <w:bookmarkEnd w:id="1"/>
          </w:p>
          <w:p w:rsidR="00365A46" w:rsidRPr="005860E2"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2" w:name="Regdate"/>
            <w:r w:rsidRPr="005860E2">
              <w:rPr>
                <w:rFonts w:ascii="Times New Roman" w:hAnsi="Times New Roman" w:cs="Times New Roman"/>
                <w:color w:val="D9D9D9" w:themeColor="background1" w:themeShade="D9"/>
                <w:sz w:val="24"/>
                <w:szCs w:val="24"/>
                <w:lang w:val="en-US"/>
              </w:rPr>
              <w:t>[</w:t>
            </w:r>
            <w:r w:rsidRPr="005860E2">
              <w:rPr>
                <w:rFonts w:ascii="Times New Roman" w:hAnsi="Times New Roman" w:cs="Times New Roman"/>
                <w:color w:val="D9D9D9" w:themeColor="background1" w:themeShade="D9"/>
                <w:sz w:val="24"/>
                <w:szCs w:val="24"/>
              </w:rPr>
              <w:t>Дата документа</w:t>
            </w:r>
            <w:r w:rsidRPr="005860E2">
              <w:rPr>
                <w:rFonts w:ascii="Times New Roman" w:hAnsi="Times New Roman" w:cs="Times New Roman"/>
                <w:color w:val="D9D9D9" w:themeColor="background1" w:themeShade="D9"/>
                <w:sz w:val="24"/>
                <w:szCs w:val="24"/>
                <w:lang w:val="en-US"/>
              </w:rPr>
              <w:t>]</w:t>
            </w:r>
            <w:bookmarkEnd w:id="2"/>
          </w:p>
          <w:p w:rsidR="00365A46" w:rsidRPr="005860E2"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right"/>
              <w:rPr>
                <w:b w:val="0"/>
              </w:rPr>
            </w:pPr>
          </w:p>
          <w:p w:rsidR="00365A46" w:rsidRPr="005860E2" w:rsidRDefault="00365A46" w:rsidP="00365A46">
            <w:pPr>
              <w:pStyle w:val="ConsPlusTitle"/>
              <w:jc w:val="center"/>
            </w:pPr>
          </w:p>
        </w:tc>
      </w:tr>
    </w:tbl>
    <w:p w:rsidR="00AD19C8" w:rsidRPr="005860E2" w:rsidRDefault="00AD19C8" w:rsidP="005865FB">
      <w:pPr>
        <w:rPr>
          <w:rFonts w:ascii="Times New Roman" w:hAnsi="Times New Roman"/>
          <w:sz w:val="24"/>
          <w:szCs w:val="24"/>
        </w:rPr>
      </w:pPr>
    </w:p>
    <w:p w:rsidR="005865FB" w:rsidRPr="005860E2" w:rsidRDefault="005865FB" w:rsidP="00AD19C8">
      <w:pPr>
        <w:spacing w:after="0" w:line="240" w:lineRule="auto"/>
        <w:rPr>
          <w:rFonts w:ascii="Times New Roman" w:hAnsi="Times New Roman" w:cs="Times New Roman"/>
          <w:sz w:val="24"/>
          <w:szCs w:val="24"/>
        </w:rPr>
      </w:pPr>
      <w:r w:rsidRPr="005860E2">
        <w:rPr>
          <w:rFonts w:ascii="Times New Roman" w:hAnsi="Times New Roman"/>
          <w:sz w:val="24"/>
          <w:szCs w:val="24"/>
        </w:rPr>
        <w:t xml:space="preserve">На </w:t>
      </w:r>
      <w:r w:rsidR="00B616A0" w:rsidRPr="005860E2">
        <w:rPr>
          <w:rFonts w:ascii="Times New Roman" w:hAnsi="Times New Roman"/>
          <w:sz w:val="24"/>
          <w:szCs w:val="24"/>
        </w:rPr>
        <w:t xml:space="preserve">№ </w:t>
      </w:r>
      <w:r w:rsidR="008E1334" w:rsidRPr="005860E2">
        <w:rPr>
          <w:rFonts w:ascii="Times New Roman" w:hAnsi="Times New Roman"/>
          <w:sz w:val="24"/>
          <w:szCs w:val="24"/>
        </w:rPr>
        <w:t>05</w:t>
      </w:r>
      <w:r w:rsidR="002B468B" w:rsidRPr="005860E2">
        <w:rPr>
          <w:rFonts w:ascii="Times New Roman" w:hAnsi="Times New Roman"/>
          <w:sz w:val="24"/>
          <w:szCs w:val="24"/>
        </w:rPr>
        <w:t>-Исх-</w:t>
      </w:r>
      <w:r w:rsidR="008E1334" w:rsidRPr="005860E2">
        <w:rPr>
          <w:rFonts w:ascii="Times New Roman" w:hAnsi="Times New Roman"/>
          <w:sz w:val="24"/>
          <w:szCs w:val="24"/>
        </w:rPr>
        <w:t>4466</w:t>
      </w:r>
      <w:r w:rsidR="002B468B" w:rsidRPr="005860E2">
        <w:rPr>
          <w:rFonts w:ascii="Times New Roman" w:hAnsi="Times New Roman"/>
          <w:sz w:val="24"/>
          <w:szCs w:val="24"/>
        </w:rPr>
        <w:t xml:space="preserve"> от 12.</w:t>
      </w:r>
      <w:r w:rsidR="008E1334" w:rsidRPr="005860E2">
        <w:rPr>
          <w:rFonts w:ascii="Times New Roman" w:hAnsi="Times New Roman"/>
          <w:sz w:val="24"/>
          <w:szCs w:val="24"/>
        </w:rPr>
        <w:t>10</w:t>
      </w:r>
      <w:r w:rsidR="002B468B" w:rsidRPr="005860E2">
        <w:rPr>
          <w:rFonts w:ascii="Times New Roman" w:hAnsi="Times New Roman"/>
          <w:sz w:val="24"/>
          <w:szCs w:val="24"/>
        </w:rPr>
        <w:t>.2018</w:t>
      </w:r>
      <w:r w:rsidRPr="005860E2">
        <w:rPr>
          <w:rFonts w:ascii="Times New Roman" w:hAnsi="Times New Roman"/>
          <w:sz w:val="24"/>
          <w:szCs w:val="24"/>
        </w:rPr>
        <w:t xml:space="preserve"> </w:t>
      </w:r>
    </w:p>
    <w:p w:rsidR="00AD19C8" w:rsidRPr="005860E2" w:rsidRDefault="00AD19C8" w:rsidP="00D66DD5">
      <w:pPr>
        <w:spacing w:after="0" w:line="240" w:lineRule="auto"/>
        <w:jc w:val="center"/>
        <w:rPr>
          <w:rFonts w:ascii="Times New Roman" w:hAnsi="Times New Roman" w:cs="Times New Roman"/>
          <w:sz w:val="28"/>
          <w:szCs w:val="28"/>
        </w:rPr>
      </w:pPr>
    </w:p>
    <w:p w:rsidR="00CC1194" w:rsidRPr="005860E2" w:rsidRDefault="00CC1194" w:rsidP="00D66DD5">
      <w:pPr>
        <w:spacing w:after="0" w:line="240" w:lineRule="auto"/>
        <w:jc w:val="center"/>
        <w:rPr>
          <w:rFonts w:ascii="Times New Roman" w:hAnsi="Times New Roman" w:cs="Times New Roman"/>
          <w:sz w:val="28"/>
          <w:szCs w:val="28"/>
        </w:rPr>
      </w:pPr>
      <w:r w:rsidRPr="005860E2">
        <w:rPr>
          <w:rFonts w:ascii="Times New Roman" w:hAnsi="Times New Roman" w:cs="Times New Roman"/>
          <w:sz w:val="28"/>
          <w:szCs w:val="28"/>
        </w:rPr>
        <w:t>Заключение</w:t>
      </w:r>
    </w:p>
    <w:p w:rsidR="00CC1194" w:rsidRPr="005860E2" w:rsidRDefault="00CC1194" w:rsidP="008E1334">
      <w:pPr>
        <w:pStyle w:val="ConsPlusTitle"/>
        <w:jc w:val="center"/>
        <w:rPr>
          <w:b w:val="0"/>
        </w:rPr>
      </w:pPr>
      <w:r w:rsidRPr="005860E2">
        <w:rPr>
          <w:b w:val="0"/>
        </w:rPr>
        <w:t xml:space="preserve">об оценке фактического воздействия </w:t>
      </w:r>
      <w:r w:rsidR="000B666C" w:rsidRPr="005860E2">
        <w:rPr>
          <w:b w:val="0"/>
        </w:rPr>
        <w:t xml:space="preserve">Закона </w:t>
      </w:r>
      <w:r w:rsidR="008E1334" w:rsidRPr="005860E2">
        <w:rPr>
          <w:b w:val="0"/>
        </w:rPr>
        <w:t xml:space="preserve">Ханты-Мансийского автономного округа – Югры от 16 июня 2016 года № 47-оз «Об отдельных вопросах организации транспортного обслуживания населения </w:t>
      </w:r>
      <w:proofErr w:type="gramStart"/>
      <w:r w:rsidR="008E1334" w:rsidRPr="005860E2">
        <w:rPr>
          <w:b w:val="0"/>
        </w:rPr>
        <w:t>в</w:t>
      </w:r>
      <w:proofErr w:type="gramEnd"/>
      <w:r w:rsidR="008E1334" w:rsidRPr="005860E2">
        <w:rPr>
          <w:b w:val="0"/>
        </w:rPr>
        <w:t xml:space="preserve"> </w:t>
      </w:r>
      <w:proofErr w:type="gramStart"/>
      <w:r w:rsidR="008E1334" w:rsidRPr="005860E2">
        <w:rPr>
          <w:b w:val="0"/>
        </w:rPr>
        <w:t>Ханты-Мансийском</w:t>
      </w:r>
      <w:proofErr w:type="gramEnd"/>
      <w:r w:rsidR="008E1334" w:rsidRPr="005860E2">
        <w:rPr>
          <w:b w:val="0"/>
        </w:rPr>
        <w:t xml:space="preserve"> автономном округе – Югре» </w:t>
      </w:r>
      <w:r w:rsidRPr="005860E2">
        <w:rPr>
          <w:b w:val="0"/>
        </w:rPr>
        <w:t xml:space="preserve">(далее – </w:t>
      </w:r>
      <w:r w:rsidR="000B666C" w:rsidRPr="005860E2">
        <w:rPr>
          <w:b w:val="0"/>
        </w:rPr>
        <w:t xml:space="preserve">Закон № </w:t>
      </w:r>
      <w:r w:rsidR="008E1334" w:rsidRPr="005860E2">
        <w:rPr>
          <w:b w:val="0"/>
        </w:rPr>
        <w:t>47</w:t>
      </w:r>
      <w:r w:rsidR="000B666C" w:rsidRPr="005860E2">
        <w:rPr>
          <w:b w:val="0"/>
        </w:rPr>
        <w:t>-оз</w:t>
      </w:r>
      <w:r w:rsidRPr="005860E2">
        <w:rPr>
          <w:b w:val="0"/>
        </w:rPr>
        <w:t>)</w:t>
      </w:r>
    </w:p>
    <w:p w:rsidR="00CC1194" w:rsidRPr="005860E2" w:rsidRDefault="00CC1194" w:rsidP="001B7B1D">
      <w:pPr>
        <w:spacing w:after="0" w:line="240" w:lineRule="auto"/>
        <w:rPr>
          <w:rFonts w:ascii="Times New Roman" w:hAnsi="Times New Roman" w:cs="Times New Roman"/>
          <w:sz w:val="28"/>
          <w:szCs w:val="28"/>
        </w:rPr>
      </w:pPr>
    </w:p>
    <w:p w:rsidR="00CC1194" w:rsidRPr="005860E2" w:rsidRDefault="00CC1194" w:rsidP="00B0485A">
      <w:pPr>
        <w:pStyle w:val="ConsPlusTitle"/>
        <w:spacing w:line="360" w:lineRule="auto"/>
        <w:ind w:firstLine="709"/>
        <w:jc w:val="both"/>
        <w:rPr>
          <w:b w:val="0"/>
        </w:rPr>
      </w:pPr>
      <w:r w:rsidRPr="005860E2">
        <w:rPr>
          <w:b w:val="0"/>
        </w:rPr>
        <w:t xml:space="preserve">Департамент экономического развития Ханты-Мансийского </w:t>
      </w:r>
      <w:proofErr w:type="gramStart"/>
      <w:r w:rsidRPr="005860E2">
        <w:rPr>
          <w:b w:val="0"/>
        </w:rPr>
        <w:t xml:space="preserve">автономного округа – Югры (далее – уполномоченный орган, автономный округ) в соответствии с пунктом </w:t>
      </w:r>
      <w:r w:rsidR="000B666C" w:rsidRPr="005860E2">
        <w:rPr>
          <w:b w:val="0"/>
        </w:rPr>
        <w:t>2.2 Порядка</w:t>
      </w:r>
      <w:r w:rsidR="000B666C" w:rsidRPr="005860E2">
        <w:rPr>
          <w:b w:val="0"/>
          <w:szCs w:val="22"/>
        </w:rPr>
        <w:t xml:space="preserve"> проведения оценки регулирующего воздействия проектов нормативных правовых актов, подготовленных исполнительными органами государственной власти автономного округа, экспертизы и оценки фактического воздействия нормативных правовых актов автономного округа</w:t>
      </w:r>
      <w:r w:rsidR="000B666C" w:rsidRPr="005860E2">
        <w:rPr>
          <w:b w:val="0"/>
        </w:rPr>
        <w:t xml:space="preserve">, </w:t>
      </w:r>
      <w:r w:rsidR="000B666C" w:rsidRPr="005860E2">
        <w:rPr>
          <w:b w:val="0"/>
          <w:szCs w:val="22"/>
        </w:rPr>
        <w:t>затрагивающих вопросы осуществления предпринимательской и инвестиционной деятельности</w:t>
      </w:r>
      <w:r w:rsidR="00CF471E" w:rsidRPr="005860E2">
        <w:rPr>
          <w:b w:val="0"/>
        </w:rPr>
        <w:t xml:space="preserve">, </w:t>
      </w:r>
      <w:r w:rsidRPr="005860E2">
        <w:rPr>
          <w:b w:val="0"/>
        </w:rPr>
        <w:t>утвержденного постановлением Правительства автономного округа</w:t>
      </w:r>
      <w:r w:rsidR="00CF471E" w:rsidRPr="005860E2">
        <w:rPr>
          <w:b w:val="0"/>
        </w:rPr>
        <w:t xml:space="preserve"> </w:t>
      </w:r>
      <w:r w:rsidRPr="005860E2">
        <w:rPr>
          <w:b w:val="0"/>
        </w:rPr>
        <w:t>от 30 августа</w:t>
      </w:r>
      <w:r w:rsidR="00D66DD5" w:rsidRPr="005860E2">
        <w:rPr>
          <w:b w:val="0"/>
        </w:rPr>
        <w:t xml:space="preserve"> </w:t>
      </w:r>
      <w:r w:rsidRPr="005860E2">
        <w:rPr>
          <w:b w:val="0"/>
        </w:rPr>
        <w:t xml:space="preserve">2013 года № </w:t>
      </w:r>
      <w:proofErr w:type="gramEnd"/>
      <w:r w:rsidRPr="005860E2">
        <w:rPr>
          <w:b w:val="0"/>
        </w:rPr>
        <w:t>328-п</w:t>
      </w:r>
      <w:r w:rsidR="004E6965" w:rsidRPr="005860E2">
        <w:rPr>
          <w:b w:val="0"/>
        </w:rPr>
        <w:t xml:space="preserve"> </w:t>
      </w:r>
      <w:r w:rsidRPr="005860E2">
        <w:rPr>
          <w:b w:val="0"/>
        </w:rPr>
        <w:t>(далее – Порядок), рассмотрев</w:t>
      </w:r>
      <w:r w:rsidR="004E6965" w:rsidRPr="005860E2">
        <w:rPr>
          <w:b w:val="0"/>
        </w:rPr>
        <w:t xml:space="preserve"> Закон № </w:t>
      </w:r>
      <w:r w:rsidR="00433FC1" w:rsidRPr="005860E2">
        <w:rPr>
          <w:b w:val="0"/>
        </w:rPr>
        <w:t>47-оз</w:t>
      </w:r>
      <w:r w:rsidRPr="005860E2">
        <w:rPr>
          <w:b w:val="0"/>
        </w:rPr>
        <w:t xml:space="preserve">, отчет об </w:t>
      </w:r>
      <w:r w:rsidR="00D66DD5" w:rsidRPr="005860E2">
        <w:rPr>
          <w:b w:val="0"/>
        </w:rPr>
        <w:t>оценке фактического воздействия</w:t>
      </w:r>
      <w:r w:rsidR="00CF471E" w:rsidRPr="005860E2">
        <w:rPr>
          <w:b w:val="0"/>
        </w:rPr>
        <w:t xml:space="preserve"> </w:t>
      </w:r>
      <w:r w:rsidR="00D66DD5" w:rsidRPr="005860E2">
        <w:rPr>
          <w:b w:val="0"/>
        </w:rPr>
        <w:t xml:space="preserve">(далее </w:t>
      </w:r>
      <w:r w:rsidR="00957B43" w:rsidRPr="005860E2">
        <w:rPr>
          <w:b w:val="0"/>
        </w:rPr>
        <w:t xml:space="preserve">– </w:t>
      </w:r>
      <w:r w:rsidRPr="005860E2">
        <w:rPr>
          <w:b w:val="0"/>
        </w:rPr>
        <w:t>ОФВ</w:t>
      </w:r>
      <w:r w:rsidR="00957B43" w:rsidRPr="005860E2">
        <w:rPr>
          <w:b w:val="0"/>
        </w:rPr>
        <w:t xml:space="preserve">) </w:t>
      </w:r>
      <w:r w:rsidRPr="005860E2">
        <w:rPr>
          <w:b w:val="0"/>
        </w:rPr>
        <w:t xml:space="preserve">нормативного правового акта, </w:t>
      </w:r>
      <w:r w:rsidR="00561C5D">
        <w:rPr>
          <w:b w:val="0"/>
        </w:rPr>
        <w:t xml:space="preserve">пояснительную записку к Закону № 47-оз, свод предложений по итогам проведения публичных консультаций, </w:t>
      </w:r>
      <w:r w:rsidR="00504CBF" w:rsidRPr="005860E2">
        <w:rPr>
          <w:b w:val="0"/>
        </w:rPr>
        <w:lastRenderedPageBreak/>
        <w:t>п</w:t>
      </w:r>
      <w:r w:rsidRPr="005860E2">
        <w:rPr>
          <w:b w:val="0"/>
        </w:rPr>
        <w:t xml:space="preserve">одготовленные Департаментом </w:t>
      </w:r>
      <w:r w:rsidR="00433FC1" w:rsidRPr="005860E2">
        <w:rPr>
          <w:b w:val="0"/>
        </w:rPr>
        <w:t xml:space="preserve">дорожного хозяйства и транспорта </w:t>
      </w:r>
      <w:r w:rsidR="00F55EB2" w:rsidRPr="005860E2">
        <w:rPr>
          <w:b w:val="0"/>
        </w:rPr>
        <w:t>а</w:t>
      </w:r>
      <w:r w:rsidRPr="005860E2">
        <w:rPr>
          <w:b w:val="0"/>
        </w:rPr>
        <w:t>втономного округа</w:t>
      </w:r>
      <w:r w:rsidR="00E041A5" w:rsidRPr="005860E2">
        <w:rPr>
          <w:b w:val="0"/>
        </w:rPr>
        <w:t xml:space="preserve"> </w:t>
      </w:r>
      <w:r w:rsidRPr="005860E2">
        <w:rPr>
          <w:b w:val="0"/>
        </w:rPr>
        <w:t xml:space="preserve">(далее – </w:t>
      </w:r>
      <w:proofErr w:type="spellStart"/>
      <w:r w:rsidR="00433FC1" w:rsidRPr="005860E2">
        <w:rPr>
          <w:b w:val="0"/>
        </w:rPr>
        <w:t>Депдорхоз</w:t>
      </w:r>
      <w:proofErr w:type="spellEnd"/>
      <w:r w:rsidR="00433FC1" w:rsidRPr="005860E2">
        <w:rPr>
          <w:b w:val="0"/>
        </w:rPr>
        <w:t xml:space="preserve"> и транспорта </w:t>
      </w:r>
      <w:r w:rsidRPr="005860E2">
        <w:rPr>
          <w:b w:val="0"/>
        </w:rPr>
        <w:t xml:space="preserve">Югры), сообщает следующее. </w:t>
      </w:r>
    </w:p>
    <w:p w:rsidR="008E0C8C" w:rsidRPr="005860E2" w:rsidRDefault="00CC1194" w:rsidP="008E0C8C">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 xml:space="preserve">Отчет об ОФВ </w:t>
      </w:r>
      <w:r w:rsidR="004E6965" w:rsidRPr="005860E2">
        <w:rPr>
          <w:rFonts w:ascii="Times New Roman" w:hAnsi="Times New Roman" w:cs="Times New Roman"/>
          <w:sz w:val="28"/>
          <w:szCs w:val="28"/>
        </w:rPr>
        <w:t xml:space="preserve">Закона № </w:t>
      </w:r>
      <w:r w:rsidR="00C86793" w:rsidRPr="005860E2">
        <w:rPr>
          <w:rFonts w:ascii="Times New Roman" w:hAnsi="Times New Roman" w:cs="Times New Roman"/>
          <w:sz w:val="28"/>
          <w:szCs w:val="28"/>
        </w:rPr>
        <w:t>47</w:t>
      </w:r>
      <w:r w:rsidR="004E6965" w:rsidRPr="005860E2">
        <w:rPr>
          <w:rFonts w:ascii="Times New Roman" w:hAnsi="Times New Roman" w:cs="Times New Roman"/>
          <w:sz w:val="28"/>
          <w:szCs w:val="28"/>
        </w:rPr>
        <w:t xml:space="preserve">-оз </w:t>
      </w:r>
      <w:r w:rsidRPr="005860E2">
        <w:rPr>
          <w:rFonts w:ascii="Times New Roman" w:hAnsi="Times New Roman" w:cs="Times New Roman"/>
          <w:sz w:val="28"/>
          <w:szCs w:val="28"/>
        </w:rPr>
        <w:t>направлен</w:t>
      </w:r>
      <w:r w:rsidR="00504CBF" w:rsidRPr="005860E2">
        <w:rPr>
          <w:rFonts w:ascii="Times New Roman" w:hAnsi="Times New Roman" w:cs="Times New Roman"/>
          <w:sz w:val="28"/>
          <w:szCs w:val="28"/>
        </w:rPr>
        <w:t xml:space="preserve"> </w:t>
      </w:r>
      <w:proofErr w:type="spellStart"/>
      <w:r w:rsidR="00C86793" w:rsidRPr="005860E2">
        <w:rPr>
          <w:rFonts w:ascii="Times New Roman" w:hAnsi="Times New Roman" w:cs="Times New Roman"/>
          <w:sz w:val="28"/>
          <w:szCs w:val="28"/>
        </w:rPr>
        <w:t>Депдорхозом</w:t>
      </w:r>
      <w:proofErr w:type="spellEnd"/>
      <w:r w:rsidR="00C86793" w:rsidRPr="005860E2">
        <w:rPr>
          <w:rFonts w:ascii="Times New Roman" w:hAnsi="Times New Roman" w:cs="Times New Roman"/>
          <w:sz w:val="28"/>
          <w:szCs w:val="28"/>
        </w:rPr>
        <w:t xml:space="preserve"> и транспорта Югры</w:t>
      </w:r>
      <w:r w:rsidR="00372A8F" w:rsidRPr="005860E2">
        <w:rPr>
          <w:rFonts w:ascii="Times New Roman" w:hAnsi="Times New Roman" w:cs="Times New Roman"/>
          <w:sz w:val="28"/>
          <w:szCs w:val="28"/>
        </w:rPr>
        <w:t xml:space="preserve"> для подготовки настоящего заключения</w:t>
      </w:r>
      <w:r w:rsidR="002B468B" w:rsidRPr="005860E2">
        <w:rPr>
          <w:rFonts w:ascii="Times New Roman" w:hAnsi="Times New Roman" w:cs="Times New Roman"/>
          <w:sz w:val="28"/>
          <w:szCs w:val="28"/>
        </w:rPr>
        <w:t xml:space="preserve"> </w:t>
      </w:r>
      <w:r w:rsidR="000B21F7" w:rsidRPr="005860E2">
        <w:rPr>
          <w:rFonts w:ascii="Times New Roman" w:hAnsi="Times New Roman" w:cs="Times New Roman"/>
          <w:sz w:val="28"/>
          <w:szCs w:val="28"/>
        </w:rPr>
        <w:t>впервые</w:t>
      </w:r>
      <w:r w:rsidR="00372A8F" w:rsidRPr="005860E2">
        <w:rPr>
          <w:rFonts w:ascii="Times New Roman" w:hAnsi="Times New Roman" w:cs="Times New Roman"/>
          <w:sz w:val="28"/>
          <w:szCs w:val="28"/>
        </w:rPr>
        <w:t>.</w:t>
      </w:r>
      <w:r w:rsidR="008E0C8C" w:rsidRPr="005860E2">
        <w:rPr>
          <w:rFonts w:ascii="Times New Roman" w:hAnsi="Times New Roman" w:cs="Times New Roman"/>
          <w:sz w:val="28"/>
          <w:szCs w:val="28"/>
        </w:rPr>
        <w:t xml:space="preserve"> </w:t>
      </w:r>
    </w:p>
    <w:p w:rsidR="005A078C" w:rsidRPr="005860E2" w:rsidRDefault="005A078C" w:rsidP="00B0485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 xml:space="preserve">ОФВ </w:t>
      </w:r>
      <w:r w:rsidR="00850701" w:rsidRPr="005860E2">
        <w:rPr>
          <w:rFonts w:ascii="Times New Roman" w:hAnsi="Times New Roman" w:cs="Times New Roman"/>
          <w:sz w:val="28"/>
          <w:szCs w:val="28"/>
        </w:rPr>
        <w:t xml:space="preserve">Закона № </w:t>
      </w:r>
      <w:r w:rsidR="006B5564" w:rsidRPr="005860E2">
        <w:rPr>
          <w:rFonts w:ascii="Times New Roman" w:hAnsi="Times New Roman" w:cs="Times New Roman"/>
          <w:sz w:val="28"/>
          <w:szCs w:val="28"/>
        </w:rPr>
        <w:t>47</w:t>
      </w:r>
      <w:r w:rsidR="00850701" w:rsidRPr="005860E2">
        <w:rPr>
          <w:rFonts w:ascii="Times New Roman" w:hAnsi="Times New Roman" w:cs="Times New Roman"/>
          <w:sz w:val="28"/>
          <w:szCs w:val="28"/>
        </w:rPr>
        <w:t>-оз</w:t>
      </w:r>
      <w:r w:rsidRPr="005860E2">
        <w:rPr>
          <w:rFonts w:ascii="Times New Roman" w:hAnsi="Times New Roman" w:cs="Times New Roman"/>
          <w:sz w:val="28"/>
          <w:szCs w:val="28"/>
        </w:rPr>
        <w:t xml:space="preserve"> </w:t>
      </w:r>
      <w:proofErr w:type="gramStart"/>
      <w:r w:rsidRPr="005860E2">
        <w:rPr>
          <w:rFonts w:ascii="Times New Roman" w:hAnsi="Times New Roman" w:cs="Times New Roman"/>
          <w:sz w:val="28"/>
          <w:szCs w:val="28"/>
        </w:rPr>
        <w:t>проведен</w:t>
      </w:r>
      <w:r w:rsidR="00365B8E" w:rsidRPr="005860E2">
        <w:rPr>
          <w:rFonts w:ascii="Times New Roman" w:hAnsi="Times New Roman" w:cs="Times New Roman"/>
          <w:sz w:val="28"/>
          <w:szCs w:val="28"/>
        </w:rPr>
        <w:t>а</w:t>
      </w:r>
      <w:proofErr w:type="gramEnd"/>
      <w:r w:rsidRPr="005860E2">
        <w:rPr>
          <w:rFonts w:ascii="Times New Roman" w:hAnsi="Times New Roman" w:cs="Times New Roman"/>
          <w:sz w:val="28"/>
          <w:szCs w:val="28"/>
        </w:rPr>
        <w:t xml:space="preserve"> в соответствии</w:t>
      </w:r>
      <w:r w:rsidR="00E041A5" w:rsidRPr="005860E2">
        <w:rPr>
          <w:rFonts w:ascii="Times New Roman" w:hAnsi="Times New Roman" w:cs="Times New Roman"/>
          <w:sz w:val="28"/>
          <w:szCs w:val="28"/>
        </w:rPr>
        <w:t xml:space="preserve"> </w:t>
      </w:r>
      <w:r w:rsidRPr="005860E2">
        <w:rPr>
          <w:rFonts w:ascii="Times New Roman" w:hAnsi="Times New Roman" w:cs="Times New Roman"/>
          <w:sz w:val="28"/>
          <w:szCs w:val="28"/>
        </w:rPr>
        <w:t>с планом проведения ОФВ нормативных правовых актов на 201</w:t>
      </w:r>
      <w:r w:rsidR="00850701" w:rsidRPr="005860E2">
        <w:rPr>
          <w:rFonts w:ascii="Times New Roman" w:hAnsi="Times New Roman" w:cs="Times New Roman"/>
          <w:sz w:val="28"/>
          <w:szCs w:val="28"/>
        </w:rPr>
        <w:t>8</w:t>
      </w:r>
      <w:r w:rsidRPr="005860E2">
        <w:rPr>
          <w:rFonts w:ascii="Times New Roman" w:hAnsi="Times New Roman" w:cs="Times New Roman"/>
          <w:sz w:val="28"/>
          <w:szCs w:val="28"/>
        </w:rPr>
        <w:t xml:space="preserve"> год, утвержденным приказом уполномоченного органа от </w:t>
      </w:r>
      <w:r w:rsidR="00850701" w:rsidRPr="005860E2">
        <w:rPr>
          <w:rFonts w:ascii="Times New Roman" w:hAnsi="Times New Roman" w:cs="Times New Roman"/>
          <w:sz w:val="28"/>
          <w:szCs w:val="28"/>
        </w:rPr>
        <w:t>29</w:t>
      </w:r>
      <w:r w:rsidRPr="005860E2">
        <w:rPr>
          <w:rFonts w:ascii="Times New Roman" w:hAnsi="Times New Roman" w:cs="Times New Roman"/>
          <w:sz w:val="28"/>
          <w:szCs w:val="28"/>
        </w:rPr>
        <w:t xml:space="preserve"> января 201</w:t>
      </w:r>
      <w:r w:rsidR="00850701" w:rsidRPr="005860E2">
        <w:rPr>
          <w:rFonts w:ascii="Times New Roman" w:hAnsi="Times New Roman" w:cs="Times New Roman"/>
          <w:sz w:val="28"/>
          <w:szCs w:val="28"/>
        </w:rPr>
        <w:t>8</w:t>
      </w:r>
      <w:r w:rsidRPr="005860E2">
        <w:rPr>
          <w:rFonts w:ascii="Times New Roman" w:hAnsi="Times New Roman" w:cs="Times New Roman"/>
          <w:sz w:val="28"/>
          <w:szCs w:val="28"/>
        </w:rPr>
        <w:t xml:space="preserve"> года № </w:t>
      </w:r>
      <w:r w:rsidR="00850701" w:rsidRPr="005860E2">
        <w:rPr>
          <w:rFonts w:ascii="Times New Roman" w:hAnsi="Times New Roman" w:cs="Times New Roman"/>
          <w:sz w:val="28"/>
          <w:szCs w:val="28"/>
        </w:rPr>
        <w:t>20</w:t>
      </w:r>
      <w:r w:rsidRPr="005860E2">
        <w:rPr>
          <w:rFonts w:ascii="Times New Roman" w:hAnsi="Times New Roman" w:cs="Times New Roman"/>
          <w:sz w:val="28"/>
          <w:szCs w:val="28"/>
        </w:rPr>
        <w:t xml:space="preserve">.  </w:t>
      </w:r>
    </w:p>
    <w:p w:rsidR="005A078C" w:rsidRPr="005860E2" w:rsidRDefault="005A078C" w:rsidP="00B0485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Заключени</w:t>
      </w:r>
      <w:r w:rsidR="00E14061" w:rsidRPr="005860E2">
        <w:rPr>
          <w:rFonts w:ascii="Times New Roman" w:hAnsi="Times New Roman" w:cs="Times New Roman"/>
          <w:sz w:val="28"/>
          <w:szCs w:val="28"/>
        </w:rPr>
        <w:t>е</w:t>
      </w:r>
      <w:r w:rsidRPr="005860E2">
        <w:rPr>
          <w:rFonts w:ascii="Times New Roman" w:hAnsi="Times New Roman" w:cs="Times New Roman"/>
          <w:sz w:val="28"/>
          <w:szCs w:val="28"/>
        </w:rPr>
        <w:t xml:space="preserve"> об оценке регулирующего воздействия проекта нормативного правового акта дан</w:t>
      </w:r>
      <w:r w:rsidR="00E14061" w:rsidRPr="005860E2">
        <w:rPr>
          <w:rFonts w:ascii="Times New Roman" w:hAnsi="Times New Roman" w:cs="Times New Roman"/>
          <w:sz w:val="28"/>
          <w:szCs w:val="28"/>
        </w:rPr>
        <w:t>о</w:t>
      </w:r>
      <w:r w:rsidRPr="005860E2">
        <w:rPr>
          <w:rFonts w:ascii="Times New Roman" w:hAnsi="Times New Roman" w:cs="Times New Roman"/>
          <w:sz w:val="28"/>
          <w:szCs w:val="28"/>
        </w:rPr>
        <w:t xml:space="preserve"> уполномоченным органом </w:t>
      </w:r>
      <w:r w:rsidR="000B4720" w:rsidRPr="005860E2">
        <w:rPr>
          <w:rFonts w:ascii="Times New Roman" w:hAnsi="Times New Roman" w:cs="Times New Roman"/>
          <w:sz w:val="28"/>
          <w:szCs w:val="28"/>
        </w:rPr>
        <w:t>22</w:t>
      </w:r>
      <w:r w:rsidR="00E14061" w:rsidRPr="005860E2">
        <w:rPr>
          <w:rFonts w:ascii="Times New Roman" w:hAnsi="Times New Roman" w:cs="Times New Roman"/>
          <w:sz w:val="28"/>
          <w:szCs w:val="28"/>
        </w:rPr>
        <w:t xml:space="preserve"> </w:t>
      </w:r>
      <w:r w:rsidR="000B4720" w:rsidRPr="005860E2">
        <w:rPr>
          <w:rFonts w:ascii="Times New Roman" w:hAnsi="Times New Roman" w:cs="Times New Roman"/>
          <w:sz w:val="28"/>
          <w:szCs w:val="28"/>
        </w:rPr>
        <w:t>марта</w:t>
      </w:r>
      <w:r w:rsidR="00B764FD" w:rsidRPr="005860E2">
        <w:rPr>
          <w:rFonts w:ascii="Times New Roman" w:hAnsi="Times New Roman" w:cs="Times New Roman"/>
          <w:sz w:val="28"/>
          <w:szCs w:val="28"/>
        </w:rPr>
        <w:t xml:space="preserve"> </w:t>
      </w:r>
      <w:r w:rsidRPr="005860E2">
        <w:rPr>
          <w:rFonts w:ascii="Times New Roman" w:hAnsi="Times New Roman" w:cs="Times New Roman"/>
          <w:sz w:val="28"/>
          <w:szCs w:val="28"/>
        </w:rPr>
        <w:t>201</w:t>
      </w:r>
      <w:r w:rsidR="000B4720" w:rsidRPr="005860E2">
        <w:rPr>
          <w:rFonts w:ascii="Times New Roman" w:hAnsi="Times New Roman" w:cs="Times New Roman"/>
          <w:sz w:val="28"/>
          <w:szCs w:val="28"/>
        </w:rPr>
        <w:t>6</w:t>
      </w:r>
      <w:r w:rsidRPr="005860E2">
        <w:rPr>
          <w:rFonts w:ascii="Times New Roman" w:hAnsi="Times New Roman" w:cs="Times New Roman"/>
          <w:sz w:val="28"/>
          <w:szCs w:val="28"/>
        </w:rPr>
        <w:t xml:space="preserve"> года № 22-Исх-</w:t>
      </w:r>
      <w:r w:rsidR="000B4720" w:rsidRPr="005860E2">
        <w:rPr>
          <w:rFonts w:ascii="Times New Roman" w:hAnsi="Times New Roman" w:cs="Times New Roman"/>
          <w:sz w:val="28"/>
          <w:szCs w:val="28"/>
        </w:rPr>
        <w:t>3840</w:t>
      </w:r>
      <w:r w:rsidRPr="005860E2">
        <w:rPr>
          <w:rFonts w:ascii="Times New Roman" w:hAnsi="Times New Roman" w:cs="Times New Roman"/>
          <w:sz w:val="28"/>
          <w:szCs w:val="28"/>
        </w:rPr>
        <w:t xml:space="preserve">. </w:t>
      </w:r>
    </w:p>
    <w:p w:rsidR="005A078C" w:rsidRPr="005860E2" w:rsidRDefault="00305FCD" w:rsidP="002B468B">
      <w:pPr>
        <w:spacing w:after="0" w:line="360" w:lineRule="auto"/>
        <w:ind w:firstLine="709"/>
        <w:jc w:val="both"/>
        <w:rPr>
          <w:rFonts w:ascii="Times New Roman" w:hAnsi="Times New Roman" w:cs="Times New Roman"/>
          <w:sz w:val="28"/>
          <w:szCs w:val="28"/>
        </w:rPr>
      </w:pPr>
      <w:r w:rsidRPr="005860E2">
        <w:rPr>
          <w:rFonts w:ascii="Times New Roman" w:eastAsia="Times New Roman" w:hAnsi="Times New Roman" w:cs="Times New Roman"/>
          <w:sz w:val="28"/>
          <w:szCs w:val="28"/>
          <w:lang w:eastAsia="ru-RU"/>
        </w:rPr>
        <w:t>Информация об ОФ</w:t>
      </w:r>
      <w:r w:rsidR="002B468B" w:rsidRPr="005860E2">
        <w:rPr>
          <w:rFonts w:ascii="Times New Roman" w:eastAsia="Times New Roman" w:hAnsi="Times New Roman" w:cs="Times New Roman"/>
          <w:sz w:val="28"/>
          <w:szCs w:val="28"/>
          <w:lang w:eastAsia="ru-RU"/>
        </w:rPr>
        <w:t xml:space="preserve">В проекта размещена на Портале проектов нормативных актов </w:t>
      </w:r>
      <w:hyperlink r:id="rId11" w:history="1">
        <w:r w:rsidR="002B468B" w:rsidRPr="005860E2">
          <w:rPr>
            <w:rStyle w:val="ad"/>
            <w:rFonts w:ascii="Times New Roman" w:eastAsia="Times New Roman" w:hAnsi="Times New Roman" w:cs="Times New Roman"/>
            <w:sz w:val="28"/>
            <w:szCs w:val="28"/>
            <w:lang w:val="en-US" w:eastAsia="ru-RU"/>
          </w:rPr>
          <w:t>http</w:t>
        </w:r>
        <w:r w:rsidR="002B468B" w:rsidRPr="005860E2">
          <w:rPr>
            <w:rStyle w:val="ad"/>
            <w:rFonts w:ascii="Times New Roman" w:eastAsia="Times New Roman" w:hAnsi="Times New Roman" w:cs="Times New Roman"/>
            <w:sz w:val="28"/>
            <w:szCs w:val="28"/>
            <w:lang w:eastAsia="ru-RU"/>
          </w:rPr>
          <w:t>://regulation.admhmao.ru</w:t>
        </w:r>
      </w:hyperlink>
      <w:r w:rsidR="002B468B" w:rsidRPr="005860E2">
        <w:rPr>
          <w:rFonts w:ascii="Times New Roman" w:eastAsia="Times New Roman" w:hAnsi="Times New Roman" w:cs="Times New Roman"/>
          <w:sz w:val="28"/>
          <w:szCs w:val="28"/>
          <w:lang w:eastAsia="ru-RU"/>
        </w:rPr>
        <w:t xml:space="preserve"> </w:t>
      </w:r>
      <w:r w:rsidRPr="005860E2">
        <w:rPr>
          <w:rFonts w:ascii="Times New Roman" w:eastAsia="Times New Roman" w:hAnsi="Times New Roman" w:cs="Times New Roman"/>
          <w:sz w:val="28"/>
          <w:szCs w:val="28"/>
          <w:lang w:eastAsia="ru-RU"/>
        </w:rPr>
        <w:t xml:space="preserve">3 сентября </w:t>
      </w:r>
      <w:r w:rsidR="005A078C" w:rsidRPr="005860E2">
        <w:rPr>
          <w:rFonts w:ascii="Times New Roman" w:hAnsi="Times New Roman" w:cs="Times New Roman"/>
          <w:sz w:val="28"/>
          <w:szCs w:val="28"/>
        </w:rPr>
        <w:t>201</w:t>
      </w:r>
      <w:r w:rsidR="00716E78" w:rsidRPr="005860E2">
        <w:rPr>
          <w:rFonts w:ascii="Times New Roman" w:hAnsi="Times New Roman" w:cs="Times New Roman"/>
          <w:sz w:val="28"/>
          <w:szCs w:val="28"/>
        </w:rPr>
        <w:t>8</w:t>
      </w:r>
      <w:r w:rsidR="005A078C" w:rsidRPr="005860E2">
        <w:rPr>
          <w:rFonts w:ascii="Times New Roman" w:hAnsi="Times New Roman" w:cs="Times New Roman"/>
          <w:sz w:val="28"/>
          <w:szCs w:val="28"/>
        </w:rPr>
        <w:t xml:space="preserve"> года.</w:t>
      </w:r>
    </w:p>
    <w:p w:rsidR="005A078C" w:rsidRPr="005860E2" w:rsidRDefault="005A078C" w:rsidP="00B0485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 xml:space="preserve">Публичные консультации по отчету об ОФВ </w:t>
      </w:r>
      <w:r w:rsidR="00FF00ED" w:rsidRPr="005860E2">
        <w:rPr>
          <w:rFonts w:ascii="Times New Roman" w:hAnsi="Times New Roman" w:cs="Times New Roman"/>
          <w:sz w:val="28"/>
          <w:szCs w:val="28"/>
        </w:rPr>
        <w:t xml:space="preserve">Закона № </w:t>
      </w:r>
      <w:r w:rsidR="00305FCD" w:rsidRPr="005860E2">
        <w:rPr>
          <w:rFonts w:ascii="Times New Roman" w:hAnsi="Times New Roman" w:cs="Times New Roman"/>
          <w:sz w:val="28"/>
          <w:szCs w:val="28"/>
        </w:rPr>
        <w:t>47</w:t>
      </w:r>
      <w:r w:rsidR="00FF00ED" w:rsidRPr="005860E2">
        <w:rPr>
          <w:rFonts w:ascii="Times New Roman" w:hAnsi="Times New Roman" w:cs="Times New Roman"/>
          <w:sz w:val="28"/>
          <w:szCs w:val="28"/>
        </w:rPr>
        <w:t>-оз</w:t>
      </w:r>
      <w:r w:rsidR="00E041A5" w:rsidRPr="005860E2">
        <w:rPr>
          <w:rFonts w:ascii="Times New Roman" w:hAnsi="Times New Roman" w:cs="Times New Roman"/>
          <w:sz w:val="28"/>
          <w:szCs w:val="28"/>
        </w:rPr>
        <w:t xml:space="preserve"> </w:t>
      </w:r>
      <w:r w:rsidRPr="005860E2">
        <w:rPr>
          <w:rFonts w:ascii="Times New Roman" w:hAnsi="Times New Roman" w:cs="Times New Roman"/>
          <w:sz w:val="28"/>
          <w:szCs w:val="28"/>
        </w:rPr>
        <w:t xml:space="preserve">проведены в период с </w:t>
      </w:r>
      <w:r w:rsidR="00305FCD" w:rsidRPr="005860E2">
        <w:rPr>
          <w:rFonts w:ascii="Times New Roman" w:hAnsi="Times New Roman" w:cs="Times New Roman"/>
          <w:sz w:val="28"/>
          <w:szCs w:val="28"/>
        </w:rPr>
        <w:t xml:space="preserve">3 по </w:t>
      </w:r>
      <w:r w:rsidR="00716E78" w:rsidRPr="005860E2">
        <w:rPr>
          <w:rFonts w:ascii="Times New Roman" w:hAnsi="Times New Roman" w:cs="Times New Roman"/>
          <w:sz w:val="28"/>
          <w:szCs w:val="28"/>
        </w:rPr>
        <w:t>2</w:t>
      </w:r>
      <w:r w:rsidR="00305FCD" w:rsidRPr="005860E2">
        <w:rPr>
          <w:rFonts w:ascii="Times New Roman" w:hAnsi="Times New Roman" w:cs="Times New Roman"/>
          <w:sz w:val="28"/>
          <w:szCs w:val="28"/>
        </w:rPr>
        <w:t>8 сентября</w:t>
      </w:r>
      <w:r w:rsidR="005164C9" w:rsidRPr="005860E2">
        <w:rPr>
          <w:rFonts w:ascii="Times New Roman" w:hAnsi="Times New Roman" w:cs="Times New Roman"/>
          <w:sz w:val="28"/>
          <w:szCs w:val="28"/>
        </w:rPr>
        <w:t xml:space="preserve"> </w:t>
      </w:r>
      <w:r w:rsidRPr="005860E2">
        <w:rPr>
          <w:rFonts w:ascii="Times New Roman" w:hAnsi="Times New Roman" w:cs="Times New Roman"/>
          <w:sz w:val="28"/>
          <w:szCs w:val="28"/>
        </w:rPr>
        <w:t>201</w:t>
      </w:r>
      <w:r w:rsidR="00716E78" w:rsidRPr="005860E2">
        <w:rPr>
          <w:rFonts w:ascii="Times New Roman" w:hAnsi="Times New Roman" w:cs="Times New Roman"/>
          <w:sz w:val="28"/>
          <w:szCs w:val="28"/>
        </w:rPr>
        <w:t>8</w:t>
      </w:r>
      <w:r w:rsidR="002B468B" w:rsidRPr="005860E2">
        <w:rPr>
          <w:rFonts w:ascii="Times New Roman" w:hAnsi="Times New Roman" w:cs="Times New Roman"/>
          <w:sz w:val="28"/>
          <w:szCs w:val="28"/>
        </w:rPr>
        <w:t xml:space="preserve"> года.</w:t>
      </w:r>
    </w:p>
    <w:p w:rsidR="00E70166" w:rsidRPr="005860E2" w:rsidRDefault="00D30EDC" w:rsidP="00E70166">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При проведении публичных консультаций поступили отзывы </w:t>
      </w:r>
      <w:r w:rsidRPr="005860E2">
        <w:rPr>
          <w:rFonts w:ascii="Times New Roman" w:hAnsi="Times New Roman" w:cs="Times New Roman"/>
          <w:sz w:val="28"/>
        </w:rPr>
        <w:br/>
        <w:t xml:space="preserve">об отсутствии предложений и замечаний к Закону № </w:t>
      </w:r>
      <w:r w:rsidR="007B27E0" w:rsidRPr="005860E2">
        <w:rPr>
          <w:rFonts w:ascii="Times New Roman" w:hAnsi="Times New Roman" w:cs="Times New Roman"/>
          <w:sz w:val="28"/>
        </w:rPr>
        <w:t>47</w:t>
      </w:r>
      <w:r w:rsidRPr="005860E2">
        <w:rPr>
          <w:rFonts w:ascii="Times New Roman" w:hAnsi="Times New Roman" w:cs="Times New Roman"/>
          <w:sz w:val="28"/>
        </w:rPr>
        <w:t xml:space="preserve">-оз </w:t>
      </w:r>
      <w:r w:rsidR="00E041A5" w:rsidRPr="005860E2">
        <w:rPr>
          <w:rFonts w:ascii="Times New Roman" w:hAnsi="Times New Roman" w:cs="Times New Roman"/>
          <w:sz w:val="28"/>
        </w:rPr>
        <w:br/>
      </w:r>
      <w:r w:rsidRPr="005860E2">
        <w:rPr>
          <w:rFonts w:ascii="Times New Roman" w:hAnsi="Times New Roman" w:cs="Times New Roman"/>
          <w:sz w:val="28"/>
        </w:rPr>
        <w:t>от</w:t>
      </w:r>
      <w:r w:rsidR="00E041A5" w:rsidRPr="005860E2">
        <w:rPr>
          <w:rFonts w:ascii="Times New Roman" w:hAnsi="Times New Roman" w:cs="Times New Roman"/>
          <w:sz w:val="28"/>
        </w:rPr>
        <w:t xml:space="preserve"> </w:t>
      </w:r>
      <w:r w:rsidRPr="005860E2">
        <w:rPr>
          <w:rFonts w:ascii="Times New Roman" w:hAnsi="Times New Roman" w:cs="Times New Roman"/>
          <w:sz w:val="28"/>
        </w:rPr>
        <w:t>Уполномоченного по защите прав предпринимателей</w:t>
      </w:r>
      <w:r w:rsidR="00E041A5" w:rsidRPr="005860E2">
        <w:rPr>
          <w:rFonts w:ascii="Times New Roman" w:hAnsi="Times New Roman" w:cs="Times New Roman"/>
          <w:sz w:val="28"/>
        </w:rPr>
        <w:t xml:space="preserve"> </w:t>
      </w:r>
      <w:r w:rsidRPr="005860E2">
        <w:rPr>
          <w:rFonts w:ascii="Times New Roman" w:hAnsi="Times New Roman" w:cs="Times New Roman"/>
          <w:sz w:val="28"/>
        </w:rPr>
        <w:t xml:space="preserve">в автономном округе, </w:t>
      </w:r>
      <w:r w:rsidR="007B27E0" w:rsidRPr="005860E2">
        <w:rPr>
          <w:rFonts w:ascii="Times New Roman" w:hAnsi="Times New Roman" w:cs="Times New Roman"/>
          <w:sz w:val="28"/>
        </w:rPr>
        <w:t xml:space="preserve">администраций городов Нижневартовска, </w:t>
      </w:r>
      <w:proofErr w:type="spellStart"/>
      <w:r w:rsidR="007B27E0" w:rsidRPr="005860E2">
        <w:rPr>
          <w:rFonts w:ascii="Times New Roman" w:hAnsi="Times New Roman" w:cs="Times New Roman"/>
          <w:sz w:val="28"/>
        </w:rPr>
        <w:t>Нягани</w:t>
      </w:r>
      <w:proofErr w:type="spellEnd"/>
      <w:r w:rsidR="00561C5D">
        <w:rPr>
          <w:rFonts w:ascii="Times New Roman" w:hAnsi="Times New Roman" w:cs="Times New Roman"/>
          <w:sz w:val="28"/>
        </w:rPr>
        <w:t>,</w:t>
      </w:r>
      <w:r w:rsidR="007B27E0" w:rsidRPr="005860E2">
        <w:rPr>
          <w:rFonts w:ascii="Times New Roman" w:hAnsi="Times New Roman" w:cs="Times New Roman"/>
          <w:sz w:val="28"/>
        </w:rPr>
        <w:t xml:space="preserve"> Ханты-Мансийского</w:t>
      </w:r>
      <w:r w:rsidR="00E70166" w:rsidRPr="005860E2">
        <w:rPr>
          <w:rFonts w:ascii="Times New Roman" w:hAnsi="Times New Roman" w:cs="Times New Roman"/>
          <w:sz w:val="28"/>
        </w:rPr>
        <w:t xml:space="preserve"> и </w:t>
      </w:r>
      <w:proofErr w:type="spellStart"/>
      <w:r w:rsidR="00E70166" w:rsidRPr="005860E2">
        <w:rPr>
          <w:rFonts w:ascii="Times New Roman" w:hAnsi="Times New Roman" w:cs="Times New Roman"/>
          <w:sz w:val="28"/>
        </w:rPr>
        <w:t>Сургутского</w:t>
      </w:r>
      <w:proofErr w:type="spellEnd"/>
      <w:r w:rsidR="00E70166" w:rsidRPr="005860E2">
        <w:rPr>
          <w:rFonts w:ascii="Times New Roman" w:hAnsi="Times New Roman" w:cs="Times New Roman"/>
          <w:sz w:val="28"/>
        </w:rPr>
        <w:t xml:space="preserve"> районов, </w:t>
      </w:r>
      <w:r w:rsidR="00074B36" w:rsidRPr="005860E2">
        <w:rPr>
          <w:rFonts w:ascii="Times New Roman" w:hAnsi="Times New Roman" w:cs="Times New Roman"/>
          <w:sz w:val="28"/>
        </w:rPr>
        <w:t xml:space="preserve">общества с ограниченной ответственностью «Ханты-Мансийское АТП», </w:t>
      </w:r>
      <w:r w:rsidRPr="005860E2">
        <w:rPr>
          <w:rFonts w:ascii="Times New Roman" w:hAnsi="Times New Roman" w:cs="Times New Roman"/>
          <w:sz w:val="28"/>
        </w:rPr>
        <w:t>а также с предложениями</w:t>
      </w:r>
      <w:r w:rsidR="005C679E" w:rsidRPr="005860E2">
        <w:rPr>
          <w:rFonts w:ascii="Times New Roman" w:hAnsi="Times New Roman" w:cs="Times New Roman"/>
          <w:sz w:val="28"/>
        </w:rPr>
        <w:t xml:space="preserve"> </w:t>
      </w:r>
      <w:r w:rsidR="005C679E" w:rsidRPr="005860E2">
        <w:rPr>
          <w:rFonts w:ascii="Times New Roman" w:hAnsi="Times New Roman" w:cs="Times New Roman"/>
          <w:sz w:val="28"/>
        </w:rPr>
        <w:br/>
        <w:t>и з</w:t>
      </w:r>
      <w:r w:rsidR="001622C7" w:rsidRPr="005860E2">
        <w:rPr>
          <w:rFonts w:ascii="Times New Roman" w:hAnsi="Times New Roman" w:cs="Times New Roman"/>
          <w:sz w:val="28"/>
        </w:rPr>
        <w:t>а</w:t>
      </w:r>
      <w:r w:rsidR="005C679E" w:rsidRPr="005860E2">
        <w:rPr>
          <w:rFonts w:ascii="Times New Roman" w:hAnsi="Times New Roman" w:cs="Times New Roman"/>
          <w:sz w:val="28"/>
        </w:rPr>
        <w:t>мечаниями</w:t>
      </w:r>
      <w:r w:rsidR="00E70166" w:rsidRPr="005860E2">
        <w:rPr>
          <w:rFonts w:ascii="Times New Roman" w:hAnsi="Times New Roman" w:cs="Times New Roman"/>
          <w:sz w:val="28"/>
        </w:rPr>
        <w:t>:</w:t>
      </w:r>
    </w:p>
    <w:p w:rsidR="00E70166" w:rsidRPr="005860E2" w:rsidRDefault="00D30EDC" w:rsidP="00E70166">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от общества</w:t>
      </w:r>
      <w:r w:rsidR="00E041A5" w:rsidRPr="005860E2">
        <w:rPr>
          <w:rFonts w:ascii="Times New Roman" w:hAnsi="Times New Roman" w:cs="Times New Roman"/>
          <w:sz w:val="28"/>
        </w:rPr>
        <w:t xml:space="preserve"> </w:t>
      </w:r>
      <w:r w:rsidRPr="005860E2">
        <w:rPr>
          <w:rFonts w:ascii="Times New Roman" w:hAnsi="Times New Roman" w:cs="Times New Roman"/>
          <w:sz w:val="28"/>
        </w:rPr>
        <w:t xml:space="preserve">с ограниченной </w:t>
      </w:r>
      <w:r w:rsidR="00005467" w:rsidRPr="005860E2">
        <w:rPr>
          <w:rFonts w:ascii="Times New Roman" w:hAnsi="Times New Roman" w:cs="Times New Roman"/>
          <w:sz w:val="28"/>
        </w:rPr>
        <w:t>ответственностью</w:t>
      </w:r>
      <w:r w:rsidRPr="005860E2">
        <w:rPr>
          <w:rFonts w:ascii="Times New Roman" w:hAnsi="Times New Roman" w:cs="Times New Roman"/>
          <w:sz w:val="28"/>
        </w:rPr>
        <w:t xml:space="preserve"> </w:t>
      </w:r>
      <w:r w:rsidR="00E70166" w:rsidRPr="005860E2">
        <w:rPr>
          <w:rFonts w:ascii="Times New Roman" w:hAnsi="Times New Roman" w:cs="Times New Roman"/>
          <w:sz w:val="28"/>
        </w:rPr>
        <w:t>«Белоярскавтотранс»</w:t>
      </w:r>
      <w:r w:rsidRPr="005860E2">
        <w:rPr>
          <w:rFonts w:ascii="Times New Roman" w:hAnsi="Times New Roman" w:cs="Times New Roman"/>
          <w:sz w:val="28"/>
        </w:rPr>
        <w:t>:</w:t>
      </w:r>
    </w:p>
    <w:p w:rsidR="00992D3A" w:rsidRPr="005860E2" w:rsidRDefault="00E70166" w:rsidP="00992D3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rPr>
        <w:t>1) </w:t>
      </w:r>
      <w:r w:rsidR="00F65F40" w:rsidRPr="005860E2">
        <w:rPr>
          <w:rFonts w:ascii="Times New Roman" w:hAnsi="Times New Roman" w:cs="Times New Roman"/>
          <w:sz w:val="28"/>
        </w:rPr>
        <w:t xml:space="preserve">выделять ежегодно </w:t>
      </w:r>
      <w:r w:rsidR="00D3263F" w:rsidRPr="005860E2">
        <w:rPr>
          <w:rFonts w:ascii="Times New Roman" w:hAnsi="Times New Roman" w:cs="Times New Roman"/>
          <w:sz w:val="28"/>
        </w:rPr>
        <w:t xml:space="preserve">3 000 000 рублей </w:t>
      </w:r>
      <w:r w:rsidRPr="005860E2">
        <w:rPr>
          <w:rFonts w:ascii="Times New Roman" w:hAnsi="Times New Roman" w:cs="Times New Roman"/>
          <w:sz w:val="28"/>
        </w:rPr>
        <w:t>обществ</w:t>
      </w:r>
      <w:r w:rsidR="00F65F40" w:rsidRPr="005860E2">
        <w:rPr>
          <w:rFonts w:ascii="Times New Roman" w:hAnsi="Times New Roman" w:cs="Times New Roman"/>
          <w:sz w:val="28"/>
        </w:rPr>
        <w:t>у</w:t>
      </w:r>
      <w:r w:rsidRPr="005860E2">
        <w:rPr>
          <w:rFonts w:ascii="Times New Roman" w:hAnsi="Times New Roman" w:cs="Times New Roman"/>
          <w:sz w:val="28"/>
        </w:rPr>
        <w:t xml:space="preserve"> с ограниченной ответственностью «</w:t>
      </w:r>
      <w:proofErr w:type="spellStart"/>
      <w:r w:rsidRPr="005860E2">
        <w:rPr>
          <w:rFonts w:ascii="Times New Roman" w:hAnsi="Times New Roman" w:cs="Times New Roman"/>
          <w:sz w:val="28"/>
        </w:rPr>
        <w:t>Белоярскавтотранс</w:t>
      </w:r>
      <w:proofErr w:type="spellEnd"/>
      <w:r w:rsidRPr="005860E2">
        <w:rPr>
          <w:rFonts w:ascii="Times New Roman" w:hAnsi="Times New Roman" w:cs="Times New Roman"/>
          <w:sz w:val="28"/>
        </w:rPr>
        <w:t>»</w:t>
      </w:r>
      <w:r w:rsidR="00D3263F" w:rsidRPr="005860E2">
        <w:rPr>
          <w:rFonts w:ascii="Times New Roman" w:hAnsi="Times New Roman" w:cs="Times New Roman"/>
          <w:sz w:val="28"/>
        </w:rPr>
        <w:t xml:space="preserve"> для приобретения </w:t>
      </w:r>
      <w:r w:rsidRPr="005860E2">
        <w:rPr>
          <w:rFonts w:ascii="Times New Roman" w:hAnsi="Times New Roman" w:cs="Times New Roman"/>
          <w:sz w:val="28"/>
        </w:rPr>
        <w:t>технически</w:t>
      </w:r>
      <w:r w:rsidR="00D3263F" w:rsidRPr="005860E2">
        <w:rPr>
          <w:rFonts w:ascii="Times New Roman" w:hAnsi="Times New Roman" w:cs="Times New Roman"/>
          <w:sz w:val="28"/>
        </w:rPr>
        <w:t>х</w:t>
      </w:r>
      <w:r w:rsidRPr="005860E2">
        <w:rPr>
          <w:rFonts w:ascii="Times New Roman" w:hAnsi="Times New Roman" w:cs="Times New Roman"/>
          <w:sz w:val="28"/>
        </w:rPr>
        <w:t xml:space="preserve"> средств </w:t>
      </w:r>
      <w:r w:rsidR="00F65F40" w:rsidRPr="005860E2">
        <w:rPr>
          <w:rFonts w:ascii="Times New Roman" w:hAnsi="Times New Roman" w:cs="Times New Roman"/>
          <w:sz w:val="28"/>
        </w:rPr>
        <w:t>(</w:t>
      </w:r>
      <w:proofErr w:type="spellStart"/>
      <w:r w:rsidR="00F65F40" w:rsidRPr="005860E2">
        <w:rPr>
          <w:rFonts w:ascii="Times New Roman" w:hAnsi="Times New Roman" w:cs="Times New Roman"/>
          <w:sz w:val="28"/>
        </w:rPr>
        <w:t>тахограф</w:t>
      </w:r>
      <w:proofErr w:type="spellEnd"/>
      <w:r w:rsidR="00F65F40" w:rsidRPr="005860E2">
        <w:rPr>
          <w:rFonts w:ascii="Times New Roman" w:hAnsi="Times New Roman" w:cs="Times New Roman"/>
          <w:sz w:val="28"/>
        </w:rPr>
        <w:t xml:space="preserve">, </w:t>
      </w:r>
      <w:r w:rsidR="00561C5D">
        <w:rPr>
          <w:rFonts w:ascii="Times New Roman" w:hAnsi="Times New Roman" w:cs="Times New Roman"/>
          <w:sz w:val="28"/>
        </w:rPr>
        <w:t>ГЛОНАСС</w:t>
      </w:r>
      <w:r w:rsidR="00F65F40" w:rsidRPr="005860E2">
        <w:rPr>
          <w:rFonts w:ascii="Times New Roman" w:hAnsi="Times New Roman" w:cs="Times New Roman"/>
          <w:sz w:val="28"/>
        </w:rPr>
        <w:t xml:space="preserve">) </w:t>
      </w:r>
      <w:r w:rsidRPr="005860E2">
        <w:rPr>
          <w:rFonts w:ascii="Times New Roman" w:hAnsi="Times New Roman" w:cs="Times New Roman"/>
          <w:sz w:val="28"/>
        </w:rPr>
        <w:t xml:space="preserve">с последующей их эксплуатацией </w:t>
      </w:r>
      <w:r w:rsidR="00561C5D">
        <w:rPr>
          <w:rFonts w:ascii="Times New Roman" w:hAnsi="Times New Roman" w:cs="Times New Roman"/>
          <w:sz w:val="28"/>
        </w:rPr>
        <w:br/>
      </w:r>
      <w:r w:rsidR="00D3263F" w:rsidRPr="005860E2">
        <w:rPr>
          <w:rFonts w:ascii="Times New Roman" w:hAnsi="Times New Roman" w:cs="Times New Roman"/>
          <w:sz w:val="28"/>
        </w:rPr>
        <w:t xml:space="preserve">и </w:t>
      </w:r>
      <w:r w:rsidR="00D3263F" w:rsidRPr="005860E2">
        <w:rPr>
          <w:rFonts w:ascii="Times New Roman" w:hAnsi="Times New Roman" w:cs="Times New Roman"/>
          <w:sz w:val="28"/>
          <w:szCs w:val="28"/>
        </w:rPr>
        <w:t>обслуживанием</w:t>
      </w:r>
      <w:r w:rsidR="005A3D88" w:rsidRPr="005860E2">
        <w:rPr>
          <w:rFonts w:ascii="Times New Roman" w:hAnsi="Times New Roman" w:cs="Times New Roman"/>
          <w:sz w:val="28"/>
          <w:szCs w:val="28"/>
        </w:rPr>
        <w:t>;</w:t>
      </w:r>
    </w:p>
    <w:p w:rsidR="00992D3A" w:rsidRPr="005860E2" w:rsidRDefault="00992D3A" w:rsidP="00992D3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2) предоставить право работодателям-перевозчикам самостоятельно принимать решения в форс-мажорных обстоятельствах</w:t>
      </w:r>
      <w:r w:rsidR="006025AE" w:rsidRPr="005860E2">
        <w:rPr>
          <w:rFonts w:ascii="Times New Roman" w:hAnsi="Times New Roman" w:cs="Times New Roman"/>
          <w:sz w:val="28"/>
          <w:szCs w:val="28"/>
        </w:rPr>
        <w:t>;</w:t>
      </w:r>
    </w:p>
    <w:p w:rsidR="008E2D7A" w:rsidRPr="005860E2" w:rsidRDefault="00992D3A" w:rsidP="008E2D7A">
      <w:pPr>
        <w:spacing w:after="0" w:line="360"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lastRenderedPageBreak/>
        <w:t>от акционерного общества «</w:t>
      </w:r>
      <w:proofErr w:type="spellStart"/>
      <w:r w:rsidRPr="005860E2">
        <w:rPr>
          <w:rFonts w:ascii="Times New Roman" w:hAnsi="Times New Roman" w:cs="Times New Roman"/>
          <w:sz w:val="28"/>
          <w:szCs w:val="28"/>
        </w:rPr>
        <w:t>Сургутское</w:t>
      </w:r>
      <w:proofErr w:type="spellEnd"/>
      <w:r w:rsidRPr="005860E2">
        <w:rPr>
          <w:rFonts w:ascii="Times New Roman" w:hAnsi="Times New Roman" w:cs="Times New Roman"/>
          <w:sz w:val="28"/>
          <w:szCs w:val="28"/>
        </w:rPr>
        <w:t xml:space="preserve"> производственное объединение пассажирского автотранспорта»</w:t>
      </w:r>
      <w:r w:rsidR="008E2D7A" w:rsidRPr="005860E2">
        <w:rPr>
          <w:rFonts w:ascii="Times New Roman" w:hAnsi="Times New Roman" w:cs="Times New Roman"/>
          <w:sz w:val="28"/>
          <w:szCs w:val="28"/>
        </w:rPr>
        <w:t>:</w:t>
      </w:r>
    </w:p>
    <w:p w:rsidR="00D627E6" w:rsidRPr="005860E2" w:rsidRDefault="00D627E6" w:rsidP="008E2D7A">
      <w:pPr>
        <w:spacing w:after="0" w:line="360" w:lineRule="auto"/>
        <w:ind w:firstLine="709"/>
        <w:jc w:val="both"/>
        <w:rPr>
          <w:rFonts w:ascii="Times New Roman" w:eastAsia="Times New Roman" w:hAnsi="Times New Roman" w:cs="Times New Roman"/>
          <w:sz w:val="28"/>
          <w:szCs w:val="28"/>
          <w:lang w:eastAsia="ru-RU"/>
        </w:rPr>
      </w:pPr>
      <w:r w:rsidRPr="005860E2">
        <w:rPr>
          <w:rFonts w:ascii="Times New Roman" w:eastAsia="Times New Roman" w:hAnsi="Times New Roman" w:cs="Times New Roman"/>
          <w:sz w:val="28"/>
          <w:szCs w:val="28"/>
          <w:lang w:eastAsia="ru-RU"/>
        </w:rPr>
        <w:t>1) </w:t>
      </w:r>
      <w:r w:rsidR="008D672C" w:rsidRPr="005860E2">
        <w:rPr>
          <w:rFonts w:ascii="Times New Roman" w:eastAsia="Times New Roman" w:hAnsi="Times New Roman" w:cs="Times New Roman"/>
          <w:sz w:val="28"/>
          <w:szCs w:val="28"/>
          <w:lang w:eastAsia="ru-RU"/>
        </w:rPr>
        <w:t>невозможно однозначно толковать термины «несоблюдение маршрута» и «несоблюдение расписания» в рамках Закона № 47-оз, так как непонятно речь идет о количественной или качественной оценке соблюдения маршрута и расписания</w:t>
      </w:r>
      <w:r w:rsidRPr="005860E2">
        <w:rPr>
          <w:rFonts w:ascii="Times New Roman" w:eastAsia="Times New Roman" w:hAnsi="Times New Roman" w:cs="Times New Roman"/>
          <w:sz w:val="28"/>
          <w:szCs w:val="28"/>
          <w:lang w:eastAsia="ru-RU"/>
        </w:rPr>
        <w:t>;</w:t>
      </w:r>
    </w:p>
    <w:p w:rsidR="006D3D09" w:rsidRPr="005860E2" w:rsidRDefault="00D627E6" w:rsidP="008E2D7A">
      <w:pPr>
        <w:spacing w:after="0" w:line="360" w:lineRule="auto"/>
        <w:ind w:firstLine="709"/>
        <w:jc w:val="both"/>
        <w:rPr>
          <w:rFonts w:ascii="Times New Roman" w:eastAsia="Times New Roman" w:hAnsi="Times New Roman" w:cs="Times New Roman"/>
          <w:sz w:val="28"/>
          <w:szCs w:val="28"/>
          <w:lang w:eastAsia="ru-RU"/>
        </w:rPr>
      </w:pPr>
      <w:proofErr w:type="gramStart"/>
      <w:r w:rsidRPr="005860E2">
        <w:rPr>
          <w:rFonts w:ascii="Times New Roman" w:eastAsia="Times New Roman" w:hAnsi="Times New Roman" w:cs="Times New Roman"/>
          <w:sz w:val="28"/>
          <w:szCs w:val="28"/>
          <w:lang w:eastAsia="ru-RU"/>
        </w:rPr>
        <w:t>2) </w:t>
      </w:r>
      <w:r w:rsidR="00D83EFC">
        <w:rPr>
          <w:rFonts w:ascii="Times New Roman" w:eastAsia="Times New Roman" w:hAnsi="Times New Roman" w:cs="Times New Roman"/>
          <w:sz w:val="28"/>
          <w:szCs w:val="28"/>
          <w:lang w:eastAsia="ru-RU"/>
        </w:rPr>
        <w:t xml:space="preserve">основания </w:t>
      </w:r>
      <w:r w:rsidR="006D3D09" w:rsidRPr="005860E2">
        <w:rPr>
          <w:rFonts w:ascii="Times New Roman" w:eastAsia="Times New Roman" w:hAnsi="Times New Roman" w:cs="Times New Roman"/>
          <w:sz w:val="28"/>
          <w:szCs w:val="28"/>
          <w:lang w:eastAsia="ru-RU"/>
        </w:rPr>
        <w:t>прекращени</w:t>
      </w:r>
      <w:r w:rsidR="00D83EFC">
        <w:rPr>
          <w:rFonts w:ascii="Times New Roman" w:eastAsia="Times New Roman" w:hAnsi="Times New Roman" w:cs="Times New Roman"/>
          <w:sz w:val="28"/>
          <w:szCs w:val="28"/>
          <w:lang w:eastAsia="ru-RU"/>
        </w:rPr>
        <w:t>я</w:t>
      </w:r>
      <w:r w:rsidR="006D3D09" w:rsidRPr="005860E2">
        <w:rPr>
          <w:rFonts w:ascii="Times New Roman" w:eastAsia="Times New Roman" w:hAnsi="Times New Roman" w:cs="Times New Roman"/>
          <w:sz w:val="28"/>
          <w:szCs w:val="28"/>
          <w:lang w:eastAsia="ru-RU"/>
        </w:rPr>
        <w:t xml:space="preserve"> действия свидетельства об осуществлении перевозок по маршруту регулярных перевозок </w:t>
      </w:r>
      <w:r w:rsidR="00D83EFC">
        <w:rPr>
          <w:rFonts w:ascii="Times New Roman" w:eastAsia="Times New Roman" w:hAnsi="Times New Roman" w:cs="Times New Roman"/>
          <w:sz w:val="28"/>
          <w:szCs w:val="28"/>
          <w:lang w:eastAsia="ru-RU"/>
        </w:rPr>
        <w:t xml:space="preserve">установлены </w:t>
      </w:r>
      <w:r w:rsidR="006D3D09" w:rsidRPr="005860E2">
        <w:rPr>
          <w:rFonts w:ascii="Times New Roman" w:eastAsia="Times New Roman" w:hAnsi="Times New Roman" w:cs="Times New Roman"/>
          <w:sz w:val="28"/>
          <w:szCs w:val="28"/>
          <w:lang w:eastAsia="ru-RU"/>
        </w:rPr>
        <w:t>Федеральным законом от 13 июля 2015 года № 220-ФЗ</w:t>
      </w:r>
      <w:r w:rsidR="00D83EFC">
        <w:rPr>
          <w:rFonts w:ascii="Times New Roman" w:eastAsia="Times New Roman" w:hAnsi="Times New Roman" w:cs="Times New Roman"/>
          <w:sz w:val="28"/>
          <w:szCs w:val="28"/>
          <w:lang w:eastAsia="ru-RU"/>
        </w:rPr>
        <w:t xml:space="preserve"> </w:t>
      </w:r>
      <w:r w:rsidR="006D3D09" w:rsidRPr="005860E2">
        <w:rPr>
          <w:rFonts w:ascii="Times New Roman" w:eastAsia="Times New Roman" w:hAnsi="Times New Roman" w:cs="Times New Roman"/>
          <w:sz w:val="28"/>
          <w:szCs w:val="28"/>
          <w:lang w:eastAsia="ru-RU"/>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D83EFC">
        <w:rPr>
          <w:rFonts w:ascii="Times New Roman" w:eastAsia="Times New Roman" w:hAnsi="Times New Roman" w:cs="Times New Roman"/>
          <w:sz w:val="28"/>
          <w:szCs w:val="28"/>
          <w:lang w:eastAsia="ru-RU"/>
        </w:rPr>
        <w:br/>
      </w:r>
      <w:r w:rsidR="006D3D09" w:rsidRPr="005860E2">
        <w:rPr>
          <w:rFonts w:ascii="Times New Roman" w:eastAsia="Times New Roman" w:hAnsi="Times New Roman" w:cs="Times New Roman"/>
          <w:sz w:val="28"/>
          <w:szCs w:val="28"/>
          <w:lang w:eastAsia="ru-RU"/>
        </w:rPr>
        <w:t>и о внесении изменений в отдельные законодательные акты Российской Федерации»</w:t>
      </w:r>
      <w:r w:rsidR="005C679E" w:rsidRPr="005860E2">
        <w:rPr>
          <w:rFonts w:ascii="Times New Roman" w:eastAsia="Times New Roman" w:hAnsi="Times New Roman" w:cs="Times New Roman"/>
          <w:sz w:val="28"/>
          <w:szCs w:val="28"/>
          <w:lang w:eastAsia="ru-RU"/>
        </w:rPr>
        <w:t xml:space="preserve"> (далее – Федеральный закон № 220-ФЗ)</w:t>
      </w:r>
      <w:r w:rsidR="00D83EFC">
        <w:rPr>
          <w:rFonts w:ascii="Times New Roman" w:eastAsia="Times New Roman" w:hAnsi="Times New Roman" w:cs="Times New Roman"/>
          <w:sz w:val="28"/>
          <w:szCs w:val="28"/>
          <w:lang w:eastAsia="ru-RU"/>
        </w:rPr>
        <w:t>, при этом стат</w:t>
      </w:r>
      <w:r w:rsidR="00A27E05">
        <w:rPr>
          <w:rFonts w:ascii="Times New Roman" w:eastAsia="Times New Roman" w:hAnsi="Times New Roman" w:cs="Times New Roman"/>
          <w:sz w:val="28"/>
          <w:szCs w:val="28"/>
          <w:lang w:eastAsia="ru-RU"/>
        </w:rPr>
        <w:t>ь</w:t>
      </w:r>
      <w:r w:rsidR="00D83EFC">
        <w:rPr>
          <w:rFonts w:ascii="Times New Roman" w:eastAsia="Times New Roman" w:hAnsi="Times New Roman" w:cs="Times New Roman"/>
          <w:sz w:val="28"/>
          <w:szCs w:val="28"/>
          <w:lang w:eastAsia="ru-RU"/>
        </w:rPr>
        <w:t xml:space="preserve">ей </w:t>
      </w:r>
      <w:r w:rsidR="00D83EFC" w:rsidRPr="005860E2">
        <w:rPr>
          <w:rFonts w:ascii="Times New Roman" w:eastAsia="Times New Roman" w:hAnsi="Times New Roman" w:cs="Times New Roman"/>
          <w:sz w:val="28"/>
          <w:szCs w:val="28"/>
          <w:lang w:eastAsia="ru-RU"/>
        </w:rPr>
        <w:t>8.1 Закона № 47-оз</w:t>
      </w:r>
      <w:r w:rsidR="00D83EFC">
        <w:rPr>
          <w:rFonts w:ascii="Times New Roman" w:eastAsia="Times New Roman" w:hAnsi="Times New Roman" w:cs="Times New Roman"/>
          <w:sz w:val="28"/>
          <w:szCs w:val="28"/>
          <w:lang w:eastAsia="ru-RU"/>
        </w:rPr>
        <w:t xml:space="preserve"> установлены дополнительные</w:t>
      </w:r>
      <w:proofErr w:type="gramEnd"/>
      <w:r w:rsidR="00D83EFC">
        <w:rPr>
          <w:rFonts w:ascii="Times New Roman" w:eastAsia="Times New Roman" w:hAnsi="Times New Roman" w:cs="Times New Roman"/>
          <w:sz w:val="28"/>
          <w:szCs w:val="28"/>
          <w:lang w:eastAsia="ru-RU"/>
        </w:rPr>
        <w:t xml:space="preserve"> основания;</w:t>
      </w:r>
    </w:p>
    <w:p w:rsidR="006D3D09" w:rsidRPr="005860E2" w:rsidRDefault="005C679E" w:rsidP="008E2D7A">
      <w:pPr>
        <w:spacing w:after="0" w:line="360" w:lineRule="auto"/>
        <w:ind w:firstLine="709"/>
        <w:jc w:val="both"/>
        <w:rPr>
          <w:rFonts w:ascii="Times New Roman" w:eastAsia="Times New Roman" w:hAnsi="Times New Roman" w:cs="Times New Roman"/>
          <w:sz w:val="28"/>
          <w:szCs w:val="28"/>
          <w:lang w:eastAsia="ru-RU"/>
        </w:rPr>
      </w:pPr>
      <w:r w:rsidRPr="005860E2">
        <w:rPr>
          <w:rFonts w:ascii="Times New Roman" w:eastAsia="Times New Roman" w:hAnsi="Times New Roman" w:cs="Times New Roman"/>
          <w:sz w:val="28"/>
          <w:szCs w:val="28"/>
          <w:lang w:eastAsia="ru-RU"/>
        </w:rPr>
        <w:t>3) </w:t>
      </w:r>
      <w:r w:rsidR="00E15FF3" w:rsidRPr="005860E2">
        <w:rPr>
          <w:rFonts w:ascii="Times New Roman" w:eastAsia="Times New Roman" w:hAnsi="Times New Roman" w:cs="Times New Roman"/>
          <w:sz w:val="28"/>
          <w:szCs w:val="28"/>
          <w:lang w:eastAsia="ru-RU"/>
        </w:rPr>
        <w:t>представление дополнительной отчетности по выполнению маршрутов, не предусмотренной законодательством.</w:t>
      </w:r>
    </w:p>
    <w:p w:rsidR="00312C44" w:rsidRPr="005860E2" w:rsidRDefault="00312C44" w:rsidP="00312C44">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По результатам рассмотрения поступивших предложений </w:t>
      </w:r>
      <w:proofErr w:type="spellStart"/>
      <w:r w:rsidRPr="005860E2">
        <w:rPr>
          <w:rFonts w:ascii="Times New Roman" w:eastAsia="Times New Roman" w:hAnsi="Times New Roman" w:cs="Times New Roman"/>
          <w:sz w:val="28"/>
          <w:szCs w:val="28"/>
          <w:lang w:eastAsia="ru-RU"/>
        </w:rPr>
        <w:t>Депдорхозом</w:t>
      </w:r>
      <w:proofErr w:type="spellEnd"/>
      <w:r w:rsidRPr="005860E2">
        <w:rPr>
          <w:rFonts w:ascii="Times New Roman" w:eastAsia="Times New Roman" w:hAnsi="Times New Roman" w:cs="Times New Roman"/>
          <w:sz w:val="28"/>
          <w:szCs w:val="28"/>
          <w:lang w:eastAsia="ru-RU"/>
        </w:rPr>
        <w:t xml:space="preserve"> и транспорта Югры обществу с ограниченной ответственностью «</w:t>
      </w:r>
      <w:proofErr w:type="spellStart"/>
      <w:r w:rsidRPr="005860E2">
        <w:rPr>
          <w:rFonts w:ascii="Times New Roman" w:eastAsia="Times New Roman" w:hAnsi="Times New Roman" w:cs="Times New Roman"/>
          <w:sz w:val="28"/>
          <w:szCs w:val="28"/>
          <w:lang w:eastAsia="ru-RU"/>
        </w:rPr>
        <w:t>Белоярскавтотранс</w:t>
      </w:r>
      <w:proofErr w:type="spellEnd"/>
      <w:r w:rsidRPr="005860E2">
        <w:rPr>
          <w:rFonts w:ascii="Times New Roman" w:eastAsia="Times New Roman" w:hAnsi="Times New Roman" w:cs="Times New Roman"/>
          <w:sz w:val="28"/>
          <w:szCs w:val="28"/>
          <w:lang w:eastAsia="ru-RU"/>
        </w:rPr>
        <w:t xml:space="preserve">» </w:t>
      </w:r>
      <w:r w:rsidRPr="005860E2">
        <w:rPr>
          <w:rFonts w:ascii="Times New Roman" w:hAnsi="Times New Roman" w:cs="Times New Roman"/>
          <w:sz w:val="28"/>
        </w:rPr>
        <w:t xml:space="preserve">направлен мотивированный ответ об отклонении предложений по причине необоснованности, несоответствия законодательству. От общества с </w:t>
      </w:r>
      <w:r w:rsidRPr="005860E2">
        <w:rPr>
          <w:rFonts w:ascii="Times New Roman" w:eastAsia="Times New Roman" w:hAnsi="Times New Roman" w:cs="Times New Roman"/>
          <w:sz w:val="28"/>
          <w:szCs w:val="28"/>
          <w:lang w:eastAsia="ru-RU"/>
        </w:rPr>
        <w:t>ограниченной ответственностью «</w:t>
      </w:r>
      <w:proofErr w:type="spellStart"/>
      <w:r w:rsidRPr="005860E2">
        <w:rPr>
          <w:rFonts w:ascii="Times New Roman" w:eastAsia="Times New Roman" w:hAnsi="Times New Roman" w:cs="Times New Roman"/>
          <w:sz w:val="28"/>
          <w:szCs w:val="28"/>
          <w:lang w:eastAsia="ru-RU"/>
        </w:rPr>
        <w:t>Белоярскавтотранс</w:t>
      </w:r>
      <w:proofErr w:type="spellEnd"/>
      <w:r w:rsidRPr="005860E2">
        <w:rPr>
          <w:rFonts w:ascii="Times New Roman" w:eastAsia="Times New Roman" w:hAnsi="Times New Roman" w:cs="Times New Roman"/>
          <w:sz w:val="28"/>
          <w:szCs w:val="28"/>
          <w:lang w:eastAsia="ru-RU"/>
        </w:rPr>
        <w:t xml:space="preserve">» получен ответ о согласии </w:t>
      </w:r>
      <w:r w:rsidRPr="005860E2">
        <w:rPr>
          <w:rFonts w:ascii="Times New Roman" w:eastAsia="Times New Roman" w:hAnsi="Times New Roman" w:cs="Times New Roman"/>
          <w:sz w:val="28"/>
          <w:szCs w:val="28"/>
          <w:lang w:eastAsia="ru-RU"/>
        </w:rPr>
        <w:br/>
        <w:t xml:space="preserve">с позицией </w:t>
      </w:r>
      <w:proofErr w:type="spellStart"/>
      <w:r w:rsidRPr="005860E2">
        <w:rPr>
          <w:rFonts w:ascii="Times New Roman" w:eastAsia="Times New Roman" w:hAnsi="Times New Roman" w:cs="Times New Roman"/>
          <w:sz w:val="28"/>
          <w:szCs w:val="28"/>
          <w:lang w:eastAsia="ru-RU"/>
        </w:rPr>
        <w:t>Депдорхоза</w:t>
      </w:r>
      <w:proofErr w:type="spellEnd"/>
      <w:r w:rsidRPr="005860E2">
        <w:rPr>
          <w:rFonts w:ascii="Times New Roman" w:eastAsia="Times New Roman" w:hAnsi="Times New Roman" w:cs="Times New Roman"/>
          <w:sz w:val="28"/>
          <w:szCs w:val="28"/>
          <w:lang w:eastAsia="ru-RU"/>
        </w:rPr>
        <w:t xml:space="preserve"> и транспорта Югры </w:t>
      </w:r>
      <w:r w:rsidRPr="005860E2">
        <w:rPr>
          <w:rFonts w:ascii="Times New Roman" w:hAnsi="Times New Roman" w:cs="Times New Roman"/>
          <w:sz w:val="28"/>
        </w:rPr>
        <w:t xml:space="preserve">(письмо </w:t>
      </w:r>
      <w:r w:rsidR="00A27E05" w:rsidRPr="005860E2">
        <w:rPr>
          <w:rFonts w:ascii="Times New Roman" w:hAnsi="Times New Roman" w:cs="Times New Roman"/>
          <w:sz w:val="28"/>
        </w:rPr>
        <w:t xml:space="preserve">от 9 октября 2018 года </w:t>
      </w:r>
      <w:r w:rsidR="00A27E05">
        <w:rPr>
          <w:rFonts w:ascii="Times New Roman" w:hAnsi="Times New Roman" w:cs="Times New Roman"/>
          <w:sz w:val="28"/>
        </w:rPr>
        <w:t>№</w:t>
      </w:r>
      <w:r w:rsidRPr="005860E2">
        <w:rPr>
          <w:rFonts w:ascii="Times New Roman" w:hAnsi="Times New Roman" w:cs="Times New Roman"/>
          <w:sz w:val="28"/>
        </w:rPr>
        <w:t xml:space="preserve"> 317).</w:t>
      </w:r>
    </w:p>
    <w:p w:rsidR="00D83EFC" w:rsidRDefault="00FD430B" w:rsidP="004F2BB9">
      <w:pPr>
        <w:spacing w:after="0" w:line="360" w:lineRule="auto"/>
        <w:ind w:firstLine="709"/>
        <w:jc w:val="both"/>
        <w:rPr>
          <w:rFonts w:ascii="Times New Roman" w:hAnsi="Times New Roman" w:cs="Times New Roman"/>
          <w:sz w:val="28"/>
        </w:rPr>
      </w:pPr>
      <w:proofErr w:type="spellStart"/>
      <w:r w:rsidRPr="005860E2">
        <w:rPr>
          <w:rFonts w:ascii="Times New Roman" w:eastAsia="Times New Roman" w:hAnsi="Times New Roman" w:cs="Times New Roman"/>
          <w:sz w:val="28"/>
          <w:szCs w:val="28"/>
          <w:lang w:eastAsia="ru-RU"/>
        </w:rPr>
        <w:t>Депдорхозом</w:t>
      </w:r>
      <w:proofErr w:type="spellEnd"/>
      <w:r w:rsidRPr="005860E2">
        <w:rPr>
          <w:rFonts w:ascii="Times New Roman" w:eastAsia="Times New Roman" w:hAnsi="Times New Roman" w:cs="Times New Roman"/>
          <w:sz w:val="28"/>
          <w:szCs w:val="28"/>
          <w:lang w:eastAsia="ru-RU"/>
        </w:rPr>
        <w:t xml:space="preserve"> и транспорта Югры не урегулированы разногласия </w:t>
      </w:r>
      <w:r w:rsidRPr="005860E2">
        <w:rPr>
          <w:rFonts w:ascii="Times New Roman" w:eastAsia="Times New Roman" w:hAnsi="Times New Roman" w:cs="Times New Roman"/>
          <w:sz w:val="28"/>
          <w:szCs w:val="28"/>
          <w:lang w:eastAsia="ru-RU"/>
        </w:rPr>
        <w:br/>
        <w:t xml:space="preserve">по Закону № 47-оз с </w:t>
      </w:r>
      <w:proofErr w:type="gramStart"/>
      <w:r w:rsidRPr="005860E2">
        <w:rPr>
          <w:rFonts w:ascii="Times New Roman" w:eastAsia="Times New Roman" w:hAnsi="Times New Roman" w:cs="Times New Roman"/>
          <w:sz w:val="28"/>
          <w:szCs w:val="28"/>
          <w:lang w:eastAsia="ru-RU"/>
        </w:rPr>
        <w:t>акционерными</w:t>
      </w:r>
      <w:proofErr w:type="gramEnd"/>
      <w:r w:rsidRPr="005860E2">
        <w:rPr>
          <w:rFonts w:ascii="Times New Roman" w:eastAsia="Times New Roman" w:hAnsi="Times New Roman" w:cs="Times New Roman"/>
          <w:sz w:val="28"/>
          <w:szCs w:val="28"/>
          <w:lang w:eastAsia="ru-RU"/>
        </w:rPr>
        <w:t xml:space="preserve"> обществом «</w:t>
      </w:r>
      <w:proofErr w:type="spellStart"/>
      <w:r w:rsidRPr="005860E2">
        <w:rPr>
          <w:rFonts w:ascii="Times New Roman" w:eastAsia="Times New Roman" w:hAnsi="Times New Roman" w:cs="Times New Roman"/>
          <w:sz w:val="28"/>
          <w:szCs w:val="28"/>
          <w:lang w:eastAsia="ru-RU"/>
        </w:rPr>
        <w:t>Сургутское</w:t>
      </w:r>
      <w:proofErr w:type="spellEnd"/>
      <w:r w:rsidRPr="005860E2">
        <w:rPr>
          <w:rFonts w:ascii="Times New Roman" w:eastAsia="Times New Roman" w:hAnsi="Times New Roman" w:cs="Times New Roman"/>
          <w:sz w:val="28"/>
          <w:szCs w:val="28"/>
          <w:lang w:eastAsia="ru-RU"/>
        </w:rPr>
        <w:t xml:space="preserve"> производственное объединение пассажирского автотранспорта».</w:t>
      </w:r>
    </w:p>
    <w:p w:rsidR="004F2BB9" w:rsidRPr="005860E2" w:rsidRDefault="00194427" w:rsidP="004F2BB9">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Закон № </w:t>
      </w:r>
      <w:r w:rsidR="003703CA" w:rsidRPr="005860E2">
        <w:rPr>
          <w:rFonts w:ascii="Times New Roman" w:hAnsi="Times New Roman" w:cs="Times New Roman"/>
          <w:sz w:val="28"/>
        </w:rPr>
        <w:t>47</w:t>
      </w:r>
      <w:r w:rsidRPr="005860E2">
        <w:rPr>
          <w:rFonts w:ascii="Times New Roman" w:hAnsi="Times New Roman" w:cs="Times New Roman"/>
          <w:sz w:val="28"/>
        </w:rPr>
        <w:t>-</w:t>
      </w:r>
      <w:r w:rsidR="00FF00ED" w:rsidRPr="005860E2">
        <w:rPr>
          <w:rFonts w:ascii="Times New Roman" w:hAnsi="Times New Roman" w:cs="Times New Roman"/>
          <w:sz w:val="28"/>
        </w:rPr>
        <w:t>оз</w:t>
      </w:r>
      <w:r w:rsidRPr="005860E2">
        <w:rPr>
          <w:rFonts w:ascii="Times New Roman" w:hAnsi="Times New Roman" w:cs="Times New Roman"/>
          <w:sz w:val="28"/>
        </w:rPr>
        <w:t xml:space="preserve"> принят в соответствии с</w:t>
      </w:r>
      <w:r w:rsidR="004F2BB9" w:rsidRPr="005860E2">
        <w:rPr>
          <w:rFonts w:ascii="Times New Roman" w:hAnsi="Times New Roman" w:cs="Times New Roman"/>
          <w:sz w:val="28"/>
        </w:rPr>
        <w:t xml:space="preserve"> </w:t>
      </w:r>
      <w:r w:rsidRPr="005860E2">
        <w:rPr>
          <w:rFonts w:ascii="Times New Roman" w:hAnsi="Times New Roman" w:cs="Times New Roman"/>
          <w:sz w:val="28"/>
        </w:rPr>
        <w:t xml:space="preserve">Федеральным законом </w:t>
      </w:r>
      <w:r w:rsidR="004F2BB9" w:rsidRPr="005860E2">
        <w:rPr>
          <w:rFonts w:ascii="Times New Roman" w:hAnsi="Times New Roman" w:cs="Times New Roman"/>
          <w:sz w:val="28"/>
        </w:rPr>
        <w:br/>
        <w:t>№ 220-ФЗ.</w:t>
      </w:r>
    </w:p>
    <w:p w:rsidR="00920350" w:rsidRPr="005860E2" w:rsidRDefault="00920350" w:rsidP="004F2BB9">
      <w:pPr>
        <w:spacing w:after="0" w:line="360" w:lineRule="auto"/>
        <w:ind w:firstLine="709"/>
        <w:jc w:val="both"/>
        <w:rPr>
          <w:rFonts w:ascii="Times New Roman" w:eastAsia="Times New Roman" w:hAnsi="Times New Roman" w:cs="Times New Roman"/>
          <w:sz w:val="28"/>
          <w:szCs w:val="28"/>
          <w:shd w:val="clear" w:color="auto" w:fill="FFFFFF"/>
          <w:lang w:eastAsia="ru-RU"/>
        </w:rPr>
      </w:pPr>
      <w:proofErr w:type="gramStart"/>
      <w:r w:rsidRPr="005860E2">
        <w:rPr>
          <w:rFonts w:ascii="Times New Roman" w:eastAsia="Times New Roman" w:hAnsi="Times New Roman" w:cs="Times New Roman"/>
          <w:sz w:val="28"/>
          <w:szCs w:val="28"/>
          <w:shd w:val="clear" w:color="auto" w:fill="FFFFFF"/>
          <w:lang w:eastAsia="ru-RU"/>
        </w:rPr>
        <w:lastRenderedPageBreak/>
        <w:t>Закон № 47-оз регулирует отдельные вопросы организации транспортного обслуживания населения автомобильным транспортом, включая легковое такси, воздушным транспортом в межмуниципальном сообщении, водным транспортом в межмуниципальном и пригородном сообщении и железнодорожным транспортом в пригородном сообщении,</w:t>
      </w:r>
      <w:r w:rsidRPr="005860E2">
        <w:rPr>
          <w:rFonts w:ascii="Times New Roman" w:eastAsia="Times New Roman" w:hAnsi="Times New Roman" w:cs="Times New Roman"/>
          <w:sz w:val="28"/>
          <w:szCs w:val="28"/>
          <w:shd w:val="clear" w:color="auto" w:fill="FFFFFF"/>
          <w:lang w:eastAsia="ru-RU"/>
        </w:rPr>
        <w:br/>
        <w:t xml:space="preserve">а также определяет порядок </w:t>
      </w:r>
      <w:r w:rsidR="00DE2D8E">
        <w:rPr>
          <w:rFonts w:ascii="Times New Roman" w:eastAsia="Times New Roman" w:hAnsi="Times New Roman" w:cs="Times New Roman"/>
          <w:sz w:val="28"/>
          <w:szCs w:val="28"/>
          <w:shd w:val="clear" w:color="auto" w:fill="FFFFFF"/>
          <w:lang w:eastAsia="ru-RU"/>
        </w:rPr>
        <w:t>проведения</w:t>
      </w:r>
      <w:r w:rsidRPr="005860E2">
        <w:rPr>
          <w:rFonts w:ascii="Times New Roman" w:eastAsia="Times New Roman" w:hAnsi="Times New Roman" w:cs="Times New Roman"/>
          <w:sz w:val="28"/>
          <w:szCs w:val="28"/>
          <w:shd w:val="clear" w:color="auto" w:fill="FFFFFF"/>
          <w:lang w:eastAsia="ru-RU"/>
        </w:rPr>
        <w:t xml:space="preserve"> регионального государственного контроля за осуществлением перевозок пассажиров и багажа легковым такси в автономном округе.</w:t>
      </w:r>
      <w:proofErr w:type="gramEnd"/>
    </w:p>
    <w:p w:rsidR="007C2F07" w:rsidRPr="005860E2" w:rsidRDefault="007C2F07" w:rsidP="00B0485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Законом № </w:t>
      </w:r>
      <w:r w:rsidR="008201EA" w:rsidRPr="005860E2">
        <w:rPr>
          <w:rFonts w:ascii="Times New Roman" w:hAnsi="Times New Roman" w:cs="Times New Roman"/>
          <w:sz w:val="28"/>
        </w:rPr>
        <w:t>47</w:t>
      </w:r>
      <w:r w:rsidRPr="005860E2">
        <w:rPr>
          <w:rFonts w:ascii="Times New Roman" w:hAnsi="Times New Roman" w:cs="Times New Roman"/>
          <w:sz w:val="28"/>
        </w:rPr>
        <w:t xml:space="preserve">-оз </w:t>
      </w:r>
      <w:proofErr w:type="gramStart"/>
      <w:r w:rsidRPr="005860E2">
        <w:rPr>
          <w:rFonts w:ascii="Times New Roman" w:hAnsi="Times New Roman" w:cs="Times New Roman"/>
          <w:sz w:val="28"/>
        </w:rPr>
        <w:t>определены</w:t>
      </w:r>
      <w:proofErr w:type="gramEnd"/>
      <w:r w:rsidRPr="005860E2">
        <w:rPr>
          <w:rFonts w:ascii="Times New Roman" w:hAnsi="Times New Roman" w:cs="Times New Roman"/>
          <w:sz w:val="28"/>
        </w:rPr>
        <w:t>:</w:t>
      </w:r>
    </w:p>
    <w:p w:rsidR="008201EA" w:rsidRPr="005860E2" w:rsidRDefault="008201EA" w:rsidP="00B0485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перечень организационных мероприятий, направленных </w:t>
      </w:r>
      <w:r w:rsidRPr="005860E2">
        <w:rPr>
          <w:rFonts w:ascii="Times New Roman" w:hAnsi="Times New Roman" w:cs="Times New Roman"/>
          <w:sz w:val="28"/>
        </w:rPr>
        <w:br/>
        <w:t>на удовлетворение потребностей населения в услугах по перевозке пассажиров и багажа в автономном округе;</w:t>
      </w:r>
    </w:p>
    <w:p w:rsidR="007C2F07" w:rsidRPr="005860E2" w:rsidRDefault="007C2F07" w:rsidP="00B0485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полномочия органов государственной власти автономного округа</w:t>
      </w:r>
      <w:r w:rsidR="008201EA" w:rsidRPr="005860E2">
        <w:rPr>
          <w:rFonts w:ascii="Times New Roman" w:hAnsi="Times New Roman" w:cs="Times New Roman"/>
          <w:sz w:val="28"/>
        </w:rPr>
        <w:t xml:space="preserve"> </w:t>
      </w:r>
      <w:r w:rsidR="008201EA" w:rsidRPr="005860E2">
        <w:rPr>
          <w:rFonts w:ascii="Times New Roman" w:hAnsi="Times New Roman" w:cs="Times New Roman"/>
          <w:sz w:val="28"/>
        </w:rPr>
        <w:br/>
        <w:t>в сфере организации транспортного обслуживания</w:t>
      </w:r>
      <w:r w:rsidRPr="005860E2">
        <w:rPr>
          <w:rFonts w:ascii="Times New Roman" w:hAnsi="Times New Roman" w:cs="Times New Roman"/>
          <w:sz w:val="28"/>
        </w:rPr>
        <w:t>;</w:t>
      </w:r>
    </w:p>
    <w:p w:rsidR="008201EA" w:rsidRPr="005860E2" w:rsidRDefault="008201EA" w:rsidP="008201E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требования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w:t>
      </w:r>
      <w:r w:rsidR="00A27E05">
        <w:rPr>
          <w:rFonts w:ascii="Times New Roman" w:hAnsi="Times New Roman" w:cs="Times New Roman"/>
          <w:sz w:val="28"/>
        </w:rPr>
        <w:br/>
      </w:r>
      <w:r w:rsidRPr="005860E2">
        <w:rPr>
          <w:rFonts w:ascii="Times New Roman" w:hAnsi="Times New Roman" w:cs="Times New Roman"/>
          <w:sz w:val="28"/>
        </w:rPr>
        <w:t>и межмуниципальным маршрутам регулярных перевозок автомобильным транспортом по нерегулируемым тарифам;</w:t>
      </w:r>
    </w:p>
    <w:p w:rsidR="008201EA" w:rsidRPr="005860E2" w:rsidRDefault="008201EA" w:rsidP="008201E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требования к реестрам муниципальных и межмуниципальных маршрутов регулярных перевозок автомобильным транспортом;</w:t>
      </w:r>
    </w:p>
    <w:p w:rsidR="008201EA" w:rsidRPr="005860E2" w:rsidRDefault="008201EA" w:rsidP="008201E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основания прекращения действия свидетельства об осуществлении перевозок по маршруту регулярных перевозок;</w:t>
      </w:r>
    </w:p>
    <w:p w:rsidR="008201EA" w:rsidRPr="005860E2" w:rsidRDefault="008201EA" w:rsidP="008201EA">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порядок осуществления регионального государственного </w:t>
      </w:r>
      <w:proofErr w:type="gramStart"/>
      <w:r w:rsidRPr="005860E2">
        <w:rPr>
          <w:rFonts w:ascii="Times New Roman" w:hAnsi="Times New Roman" w:cs="Times New Roman"/>
          <w:sz w:val="28"/>
        </w:rPr>
        <w:t xml:space="preserve">контроля </w:t>
      </w:r>
      <w:r w:rsidR="00A27E05">
        <w:rPr>
          <w:rFonts w:ascii="Times New Roman" w:hAnsi="Times New Roman" w:cs="Times New Roman"/>
          <w:sz w:val="28"/>
        </w:rPr>
        <w:br/>
      </w:r>
      <w:r w:rsidRPr="005860E2">
        <w:rPr>
          <w:rFonts w:ascii="Times New Roman" w:hAnsi="Times New Roman" w:cs="Times New Roman"/>
          <w:sz w:val="28"/>
        </w:rPr>
        <w:t>за</w:t>
      </w:r>
      <w:proofErr w:type="gramEnd"/>
      <w:r w:rsidRPr="005860E2">
        <w:rPr>
          <w:rFonts w:ascii="Times New Roman" w:hAnsi="Times New Roman" w:cs="Times New Roman"/>
          <w:sz w:val="28"/>
        </w:rPr>
        <w:t xml:space="preserve"> осуществлением перевозок пассажиров и багажа легковым такси, обеспечением доступности для инвалидов услуг по перевозке пассажиров и багажа легковым такси.</w:t>
      </w:r>
    </w:p>
    <w:p w:rsidR="00DA084F" w:rsidRDefault="007C2F07" w:rsidP="00314AE7">
      <w:pPr>
        <w:spacing w:after="120" w:line="360" w:lineRule="auto"/>
        <w:ind w:firstLine="709"/>
        <w:jc w:val="both"/>
        <w:rPr>
          <w:rFonts w:ascii="Times New Roman" w:hAnsi="Times New Roman" w:cs="Times New Roman"/>
          <w:color w:val="000000"/>
          <w:sz w:val="28"/>
          <w:szCs w:val="28"/>
        </w:rPr>
      </w:pPr>
      <w:proofErr w:type="gramStart"/>
      <w:r w:rsidRPr="005860E2">
        <w:rPr>
          <w:rFonts w:ascii="Times New Roman" w:hAnsi="Times New Roman" w:cs="Times New Roman"/>
          <w:color w:val="000000"/>
          <w:sz w:val="28"/>
          <w:szCs w:val="28"/>
        </w:rPr>
        <w:t xml:space="preserve">Уполномоченным органом проведен мониторинг законодательства ряда субъектов Российской Федерации, регулирующего </w:t>
      </w:r>
      <w:r w:rsidR="00314AE7" w:rsidRPr="005860E2">
        <w:rPr>
          <w:rFonts w:ascii="Times New Roman" w:hAnsi="Times New Roman" w:cs="Times New Roman"/>
          <w:color w:val="000000"/>
          <w:sz w:val="28"/>
          <w:szCs w:val="28"/>
        </w:rPr>
        <w:t xml:space="preserve">перечень </w:t>
      </w:r>
      <w:r w:rsidR="00314AE7" w:rsidRPr="005860E2">
        <w:rPr>
          <w:rFonts w:ascii="Times New Roman" w:hAnsi="Times New Roman" w:cs="Times New Roman"/>
          <w:color w:val="000000"/>
          <w:sz w:val="28"/>
          <w:szCs w:val="28"/>
        </w:rPr>
        <w:lastRenderedPageBreak/>
        <w:t>полномочий</w:t>
      </w:r>
      <w:r w:rsidR="00BA1C6E" w:rsidRPr="005860E2">
        <w:rPr>
          <w:rFonts w:ascii="Times New Roman" w:hAnsi="Times New Roman" w:cs="Times New Roman"/>
          <w:color w:val="000000"/>
          <w:sz w:val="28"/>
          <w:szCs w:val="28"/>
        </w:rPr>
        <w:t xml:space="preserve"> в сфере транспортного обслуживания населения</w:t>
      </w:r>
      <w:r w:rsidR="00314AE7" w:rsidRPr="005860E2">
        <w:rPr>
          <w:rFonts w:ascii="Times New Roman" w:hAnsi="Times New Roman" w:cs="Times New Roman"/>
          <w:color w:val="000000"/>
          <w:sz w:val="28"/>
          <w:szCs w:val="28"/>
        </w:rPr>
        <w:t xml:space="preserve">, </w:t>
      </w:r>
      <w:r w:rsidR="00BA1C6E" w:rsidRPr="005860E2">
        <w:rPr>
          <w:rFonts w:ascii="Times New Roman" w:hAnsi="Times New Roman" w:cs="Times New Roman"/>
          <w:color w:val="000000"/>
          <w:sz w:val="28"/>
          <w:szCs w:val="28"/>
        </w:rPr>
        <w:t>положений об установлении регулируемых тарифов на перевозки по</w:t>
      </w:r>
      <w:r w:rsidR="001937B8">
        <w:rPr>
          <w:rFonts w:ascii="Times New Roman" w:hAnsi="Times New Roman" w:cs="Times New Roman"/>
          <w:color w:val="000000"/>
          <w:sz w:val="28"/>
          <w:szCs w:val="28"/>
        </w:rPr>
        <w:t xml:space="preserve"> маршрутам регулярных перевозок, о</w:t>
      </w:r>
      <w:r w:rsidR="00314AE7" w:rsidRPr="005860E2">
        <w:rPr>
          <w:rFonts w:ascii="Times New Roman" w:hAnsi="Times New Roman" w:cs="Times New Roman"/>
          <w:color w:val="000000"/>
          <w:sz w:val="28"/>
          <w:szCs w:val="28"/>
        </w:rPr>
        <w:t>сновани</w:t>
      </w:r>
      <w:r w:rsidR="001937B8">
        <w:rPr>
          <w:rFonts w:ascii="Times New Roman" w:hAnsi="Times New Roman" w:cs="Times New Roman"/>
          <w:color w:val="000000"/>
          <w:sz w:val="28"/>
          <w:szCs w:val="28"/>
        </w:rPr>
        <w:t>й</w:t>
      </w:r>
      <w:r w:rsidR="00314AE7" w:rsidRPr="005860E2">
        <w:rPr>
          <w:rFonts w:ascii="Times New Roman" w:hAnsi="Times New Roman" w:cs="Times New Roman"/>
          <w:color w:val="000000"/>
          <w:sz w:val="28"/>
          <w:szCs w:val="28"/>
        </w:rPr>
        <w:t xml:space="preserve"> прекращения действия свидетельства </w:t>
      </w:r>
      <w:r w:rsidR="00F2269F">
        <w:rPr>
          <w:rFonts w:ascii="Times New Roman" w:hAnsi="Times New Roman" w:cs="Times New Roman"/>
          <w:color w:val="000000"/>
          <w:sz w:val="28"/>
          <w:szCs w:val="28"/>
        </w:rPr>
        <w:br/>
      </w:r>
      <w:r w:rsidR="00314AE7" w:rsidRPr="005860E2">
        <w:rPr>
          <w:rFonts w:ascii="Times New Roman" w:hAnsi="Times New Roman" w:cs="Times New Roman"/>
          <w:color w:val="000000"/>
          <w:sz w:val="28"/>
          <w:szCs w:val="28"/>
        </w:rPr>
        <w:t>об осуществлении перевозок по маршруту регулярных перевозок</w:t>
      </w:r>
      <w:r w:rsidR="004C0D56">
        <w:rPr>
          <w:rFonts w:ascii="Times New Roman" w:hAnsi="Times New Roman" w:cs="Times New Roman"/>
          <w:color w:val="000000"/>
          <w:sz w:val="28"/>
          <w:szCs w:val="28"/>
        </w:rPr>
        <w:t>,</w:t>
      </w:r>
      <w:r w:rsidR="001937B8">
        <w:rPr>
          <w:rFonts w:ascii="Times New Roman" w:hAnsi="Times New Roman" w:cs="Times New Roman"/>
          <w:color w:val="000000"/>
          <w:sz w:val="28"/>
          <w:szCs w:val="28"/>
        </w:rPr>
        <w:t xml:space="preserve"> </w:t>
      </w:r>
      <w:r w:rsidR="00314AE7" w:rsidRPr="005860E2">
        <w:rPr>
          <w:rFonts w:ascii="Times New Roman" w:hAnsi="Times New Roman" w:cs="Times New Roman"/>
          <w:color w:val="000000"/>
          <w:sz w:val="28"/>
          <w:szCs w:val="28"/>
        </w:rPr>
        <w:t>поряд</w:t>
      </w:r>
      <w:r w:rsidR="001937B8">
        <w:rPr>
          <w:rFonts w:ascii="Times New Roman" w:hAnsi="Times New Roman" w:cs="Times New Roman"/>
          <w:color w:val="000000"/>
          <w:sz w:val="28"/>
          <w:szCs w:val="28"/>
        </w:rPr>
        <w:t>ков</w:t>
      </w:r>
      <w:r w:rsidR="00314AE7" w:rsidRPr="005860E2">
        <w:rPr>
          <w:rFonts w:ascii="Times New Roman" w:hAnsi="Times New Roman" w:cs="Times New Roman"/>
          <w:color w:val="000000"/>
          <w:sz w:val="28"/>
          <w:szCs w:val="28"/>
        </w:rPr>
        <w:t xml:space="preserve"> осуществления регионального государственного контроля </w:t>
      </w:r>
      <w:r w:rsidR="001937B8">
        <w:rPr>
          <w:rFonts w:ascii="Times New Roman" w:hAnsi="Times New Roman" w:cs="Times New Roman"/>
          <w:color w:val="000000"/>
          <w:sz w:val="28"/>
          <w:szCs w:val="28"/>
        </w:rPr>
        <w:br/>
      </w:r>
      <w:r w:rsidR="00314AE7" w:rsidRPr="005860E2">
        <w:rPr>
          <w:rFonts w:ascii="Times New Roman" w:hAnsi="Times New Roman" w:cs="Times New Roman"/>
          <w:color w:val="000000"/>
          <w:sz w:val="28"/>
          <w:szCs w:val="28"/>
        </w:rPr>
        <w:t>за осуществлением перевозок пассажиров и багажа легковым такси.</w:t>
      </w:r>
      <w:proofErr w:type="gramEnd"/>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1985"/>
        <w:gridCol w:w="3544"/>
        <w:gridCol w:w="3031"/>
      </w:tblGrid>
      <w:tr w:rsidR="007C2F07" w:rsidRPr="005860E2" w:rsidTr="00F87E98">
        <w:trPr>
          <w:jc w:val="center"/>
        </w:trPr>
        <w:tc>
          <w:tcPr>
            <w:tcW w:w="624" w:type="dxa"/>
            <w:shd w:val="clear" w:color="auto" w:fill="auto"/>
          </w:tcPr>
          <w:p w:rsidR="007C2F07" w:rsidRPr="005860E2" w:rsidRDefault="007C2F07" w:rsidP="009B6D49">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 </w:t>
            </w:r>
            <w:proofErr w:type="gramStart"/>
            <w:r w:rsidRPr="005860E2">
              <w:rPr>
                <w:rFonts w:ascii="Times New Roman" w:hAnsi="Times New Roman" w:cs="Times New Roman"/>
                <w:sz w:val="20"/>
                <w:szCs w:val="20"/>
              </w:rPr>
              <w:t>п</w:t>
            </w:r>
            <w:proofErr w:type="gramEnd"/>
            <w:r w:rsidRPr="005860E2">
              <w:rPr>
                <w:rFonts w:ascii="Times New Roman" w:hAnsi="Times New Roman" w:cs="Times New Roman"/>
                <w:sz w:val="20"/>
                <w:szCs w:val="20"/>
              </w:rPr>
              <w:t>/п</w:t>
            </w:r>
          </w:p>
        </w:tc>
        <w:tc>
          <w:tcPr>
            <w:tcW w:w="1985" w:type="dxa"/>
          </w:tcPr>
          <w:p w:rsidR="007C2F07" w:rsidRPr="005860E2" w:rsidRDefault="007C2F07" w:rsidP="009B6D49">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Реквизиты нормативного правового акта субъекта Российской Федерации</w:t>
            </w:r>
          </w:p>
        </w:tc>
        <w:tc>
          <w:tcPr>
            <w:tcW w:w="3544" w:type="dxa"/>
            <w:shd w:val="clear" w:color="auto" w:fill="auto"/>
          </w:tcPr>
          <w:p w:rsidR="007C2F07" w:rsidRPr="005860E2" w:rsidRDefault="007C2F07" w:rsidP="009B6D49">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Содержание правового регулирования</w:t>
            </w:r>
          </w:p>
        </w:tc>
        <w:tc>
          <w:tcPr>
            <w:tcW w:w="3031" w:type="dxa"/>
            <w:shd w:val="clear" w:color="auto" w:fill="auto"/>
          </w:tcPr>
          <w:p w:rsidR="007C2F07" w:rsidRPr="005860E2" w:rsidRDefault="007C2F07" w:rsidP="009B6D49">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Содержание правового регулирования в Законе </w:t>
            </w:r>
            <w:r w:rsidR="00E041A5" w:rsidRPr="005860E2">
              <w:rPr>
                <w:rFonts w:ascii="Times New Roman" w:hAnsi="Times New Roman" w:cs="Times New Roman"/>
                <w:sz w:val="20"/>
                <w:szCs w:val="20"/>
              </w:rPr>
              <w:br/>
            </w:r>
            <w:r w:rsidRPr="005860E2">
              <w:rPr>
                <w:rFonts w:ascii="Times New Roman" w:hAnsi="Times New Roman" w:cs="Times New Roman"/>
                <w:sz w:val="20"/>
                <w:szCs w:val="20"/>
              </w:rPr>
              <w:t xml:space="preserve">№ </w:t>
            </w:r>
            <w:r w:rsidR="008201EA" w:rsidRPr="005860E2">
              <w:rPr>
                <w:rFonts w:ascii="Times New Roman" w:hAnsi="Times New Roman" w:cs="Times New Roman"/>
                <w:sz w:val="20"/>
                <w:szCs w:val="20"/>
              </w:rPr>
              <w:t>47</w:t>
            </w:r>
            <w:r w:rsidRPr="005860E2">
              <w:rPr>
                <w:rFonts w:ascii="Times New Roman" w:hAnsi="Times New Roman" w:cs="Times New Roman"/>
                <w:sz w:val="20"/>
                <w:szCs w:val="20"/>
              </w:rPr>
              <w:t>-оз</w:t>
            </w:r>
          </w:p>
          <w:p w:rsidR="007C2F07" w:rsidRPr="005860E2" w:rsidRDefault="007C2F07" w:rsidP="009B6D49">
            <w:pPr>
              <w:spacing w:after="0" w:line="240" w:lineRule="auto"/>
              <w:jc w:val="center"/>
              <w:rPr>
                <w:rFonts w:ascii="Times New Roman" w:hAnsi="Times New Roman" w:cs="Times New Roman"/>
                <w:sz w:val="20"/>
                <w:szCs w:val="20"/>
              </w:rPr>
            </w:pPr>
          </w:p>
        </w:tc>
      </w:tr>
      <w:tr w:rsidR="00303D47" w:rsidRPr="005860E2" w:rsidTr="00656F18">
        <w:trPr>
          <w:jc w:val="center"/>
        </w:trPr>
        <w:tc>
          <w:tcPr>
            <w:tcW w:w="9184" w:type="dxa"/>
            <w:gridSpan w:val="4"/>
            <w:shd w:val="clear" w:color="auto" w:fill="auto"/>
          </w:tcPr>
          <w:p w:rsidR="00F2269F" w:rsidRDefault="00303D47" w:rsidP="00303D47">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Полномочия Правительств</w:t>
            </w:r>
            <w:r w:rsidR="00F2269F">
              <w:rPr>
                <w:rFonts w:ascii="Times New Roman" w:hAnsi="Times New Roman" w:cs="Times New Roman"/>
                <w:b/>
                <w:sz w:val="20"/>
                <w:szCs w:val="20"/>
              </w:rPr>
              <w:t>а отдельных</w:t>
            </w:r>
            <w:r w:rsidRPr="005860E2">
              <w:rPr>
                <w:rFonts w:ascii="Times New Roman" w:hAnsi="Times New Roman" w:cs="Times New Roman"/>
                <w:b/>
                <w:sz w:val="20"/>
                <w:szCs w:val="20"/>
              </w:rPr>
              <w:t xml:space="preserve"> субъектов Российской Федерации </w:t>
            </w:r>
          </w:p>
          <w:p w:rsidR="00303D47" w:rsidRPr="005860E2" w:rsidRDefault="00303D47" w:rsidP="00303D47">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в сфере транспортного обслуживания</w:t>
            </w:r>
          </w:p>
        </w:tc>
      </w:tr>
      <w:tr w:rsidR="00F931DF" w:rsidRPr="005860E2" w:rsidTr="00F87E98">
        <w:trPr>
          <w:jc w:val="center"/>
        </w:trPr>
        <w:tc>
          <w:tcPr>
            <w:tcW w:w="624" w:type="dxa"/>
            <w:shd w:val="clear" w:color="auto" w:fill="auto"/>
          </w:tcPr>
          <w:p w:rsidR="00F931DF" w:rsidRPr="005860E2" w:rsidRDefault="00F931DF" w:rsidP="009B6D49">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w:t>
            </w:r>
          </w:p>
        </w:tc>
        <w:tc>
          <w:tcPr>
            <w:tcW w:w="1985" w:type="dxa"/>
          </w:tcPr>
          <w:p w:rsidR="00BF3974"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Закон Алтайского края от 5 мая </w:t>
            </w:r>
          </w:p>
          <w:p w:rsidR="00BF3974"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2016 года № 32-ЗС </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«Об организации транспортного обслуживания населения в Алтайском крае»</w:t>
            </w:r>
            <w:r w:rsidR="00BF3974" w:rsidRPr="005860E2">
              <w:rPr>
                <w:rFonts w:ascii="Times New Roman" w:hAnsi="Times New Roman" w:cs="Times New Roman"/>
                <w:sz w:val="20"/>
                <w:szCs w:val="20"/>
              </w:rPr>
              <w:t xml:space="preserve"> (далее – Закон Алтайского края)</w:t>
            </w:r>
          </w:p>
        </w:tc>
        <w:tc>
          <w:tcPr>
            <w:tcW w:w="3544" w:type="dxa"/>
            <w:shd w:val="clear" w:color="auto" w:fill="auto"/>
          </w:tcPr>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Полномочия Правительства Алтайского края:</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1) установление </w:t>
            </w:r>
            <w:proofErr w:type="gramStart"/>
            <w:r w:rsidRPr="005860E2">
              <w:rPr>
                <w:rFonts w:ascii="Times New Roman" w:hAnsi="Times New Roman" w:cs="Times New Roman"/>
                <w:sz w:val="20"/>
                <w:szCs w:val="20"/>
              </w:rPr>
              <w:t>порядка подготовки документа планирования регулярных перевозок</w:t>
            </w:r>
            <w:proofErr w:type="gramEnd"/>
            <w:r w:rsidRPr="005860E2">
              <w:rPr>
                <w:rFonts w:ascii="Times New Roman" w:hAnsi="Times New Roman" w:cs="Times New Roman"/>
                <w:sz w:val="20"/>
                <w:szCs w:val="20"/>
              </w:rPr>
              <w:t xml:space="preserve"> по межмуниципальным маршрутам регулярных перевозок;</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2) утверждение документа планирования регулярных перевозок по межмуниципальным маршрутам регулярных перевозок;</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3) утверждение порядка установления, изменения, отмены межмуниципальных маршрутов регулярных перевозок;</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4) принятие решений об изменении вида регулярных перевозок и установление порядка внесения в реестр межмуниципальных маршрутов регулярных перевозок сведений об изменении вида регулярных перевозок;</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5) установление шкалы для оценки критериев, предусмотренных частью 3 статьи 24 Федерального закона </w:t>
            </w:r>
            <w:r w:rsidRPr="005860E2">
              <w:rPr>
                <w:rFonts w:ascii="Times New Roman" w:hAnsi="Times New Roman" w:cs="Times New Roman"/>
                <w:sz w:val="20"/>
                <w:szCs w:val="20"/>
              </w:rPr>
              <w:br/>
              <w:t>№ 220-ФЗ;</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6) установление формы разрешения на осуществление деятельности по перевозке пассажиров и багажа легковым такси, срока его действия;</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7) установление порядка ведения реестров выданных разрешений на осуществление деятельности по перевозке пассажиров и багажа легковым такси;</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8) установление порядка определения размера платы за выдачу разрешения на осуществление деятельности по перевозке пассажиров и багажа легковым такси, дубликата разрешения;</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9) утверждение порядка подачи заявления, порядка выдачи и переоформления разрешений на осуществление деятельности по перевозке пассажиров и багажа легковым такси;</w:t>
            </w:r>
          </w:p>
          <w:p w:rsidR="00F931DF" w:rsidRPr="005860E2" w:rsidRDefault="00F931DF" w:rsidP="00F87E98">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10) заключение соглашений между Алтайским краем и другими субъектами Российской Федерации о действии выданных разрешений на осуществление деятельности по перевозке пассажиров и багажа легковым такси на территориях соответствующих субъектов Российской Федерации;</w:t>
            </w:r>
          </w:p>
          <w:p w:rsidR="00F931DF" w:rsidRPr="005860E2" w:rsidRDefault="00F931DF" w:rsidP="00303D47">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11) утверждение порядка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 уполномоченным органом местного самоуправления, к компетенции которых относится установление данных маршрутов.</w:t>
            </w:r>
          </w:p>
        </w:tc>
        <w:tc>
          <w:tcPr>
            <w:tcW w:w="3031" w:type="dxa"/>
            <w:vMerge w:val="restart"/>
            <w:shd w:val="clear" w:color="auto" w:fill="auto"/>
          </w:tcPr>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Полномочия Правительства автономного округа:</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 принятие в пределах своей компетенции нормативных правовых актов, регулирующих отношения в сфере организации транспортного обслуживания;</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2) установление </w:t>
            </w:r>
            <w:proofErr w:type="gramStart"/>
            <w:r w:rsidRPr="005860E2">
              <w:rPr>
                <w:rFonts w:ascii="Times New Roman" w:hAnsi="Times New Roman" w:cs="Times New Roman"/>
                <w:sz w:val="20"/>
                <w:szCs w:val="20"/>
              </w:rPr>
              <w:t>порядка подготовки документов планирования регулярных перевозок</w:t>
            </w:r>
            <w:proofErr w:type="gramEnd"/>
            <w:r w:rsidRPr="005860E2">
              <w:rPr>
                <w:rFonts w:ascii="Times New Roman" w:hAnsi="Times New Roman" w:cs="Times New Roman"/>
                <w:sz w:val="20"/>
                <w:szCs w:val="20"/>
              </w:rPr>
              <w:t xml:space="preserve"> по межмуниципальным маршрутам регулярных перевозок автомобильным транспортом;</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3) утверждение документов планирования регулярных перевозок по межмуниципальным маршрутам регулярных перевозок автомобильным транспортом;</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4) определение уполномоченного исполнительного органа государственной власти автономного округа, осуществляющего функции по организации регулярных перевозок по межмуниципальным маршрутам регулярных перевозок;</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5) установление шкалы для оценки и сопоставления заявок на участие в открытом конкурсе на право осуществления регулярных перевозок по нерегулируемым тарифам по межмуниципальным маршрутам регулярных перевозок автомобильным транспортом;</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6) установление формы </w:t>
            </w:r>
            <w:r w:rsidRPr="005860E2">
              <w:rPr>
                <w:rFonts w:ascii="Times New Roman" w:hAnsi="Times New Roman" w:cs="Times New Roman"/>
                <w:sz w:val="20"/>
                <w:szCs w:val="20"/>
              </w:rPr>
              <w:lastRenderedPageBreak/>
              <w:t>разрешения на осуществление деятельности по перевозке пассажиров и багажа легковым такси, срока его действия, порядка подачи заявления, выдачи и переоформления разрешения, порядка определения платы за выдачу разрешения, дубликата разрешения и порядка ведения реестра выданных разрешений;</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7) заключение соглашений с субъектами Российской Федерации о действии разрешений на осуществление деятельности по перевозке пассажиров и багажа легковым такси в автономном округе и соответствующем субъекте Российской Федерации;</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8) установление порядка предоставления субсидий из бюджета автономного округа юридическим лицам, индивидуальным предпринимателям, уполномоченным участникам договоров простого товарищества в целях возмещения части затрат, связанных с выполнением работ в сфере транспортного обслуживания населения;</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9) утверждение порядка установления, изменения, отмены межмуниципальных маршрутов регулярных перевозок </w:t>
            </w:r>
            <w:proofErr w:type="gramStart"/>
            <w:r w:rsidRPr="005860E2">
              <w:rPr>
                <w:rFonts w:ascii="Times New Roman" w:hAnsi="Times New Roman" w:cs="Times New Roman"/>
                <w:sz w:val="20"/>
                <w:szCs w:val="20"/>
              </w:rPr>
              <w:t>автомобильным</w:t>
            </w:r>
            <w:proofErr w:type="gramEnd"/>
            <w:r w:rsidRPr="005860E2">
              <w:rPr>
                <w:rFonts w:ascii="Times New Roman" w:hAnsi="Times New Roman" w:cs="Times New Roman"/>
                <w:sz w:val="20"/>
                <w:szCs w:val="20"/>
              </w:rPr>
              <w:t>;</w:t>
            </w:r>
          </w:p>
          <w:p w:rsidR="00F931DF" w:rsidRPr="005860E2" w:rsidRDefault="00F931DF" w:rsidP="008B39BC">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10) установление требований, которым должны соответствовать экологические характеристики транспортных средств, используемых </w:t>
            </w:r>
            <w:proofErr w:type="gramStart"/>
            <w:r w:rsidRPr="005860E2">
              <w:rPr>
                <w:rFonts w:ascii="Times New Roman" w:hAnsi="Times New Roman" w:cs="Times New Roman"/>
                <w:sz w:val="20"/>
                <w:szCs w:val="20"/>
              </w:rPr>
              <w:t>для</w:t>
            </w:r>
            <w:proofErr w:type="gramEnd"/>
          </w:p>
          <w:p w:rsidR="00F931DF" w:rsidRPr="005860E2" w:rsidRDefault="00F931DF" w:rsidP="00303D47">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осуществления регулярных перевозок автомобильным транспортом в автономном округе;</w:t>
            </w:r>
          </w:p>
          <w:p w:rsidR="00F931DF" w:rsidRPr="005860E2" w:rsidRDefault="00F931DF" w:rsidP="00303D47">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11) установление в границах автономного округа остановочных пунктов,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автомобильным транспортом;</w:t>
            </w:r>
          </w:p>
          <w:p w:rsidR="00F931DF" w:rsidRPr="005860E2" w:rsidRDefault="00F931DF" w:rsidP="00303D47">
            <w:pPr>
              <w:autoSpaceDE w:val="0"/>
              <w:autoSpaceDN w:val="0"/>
              <w:adjustRightInd w:val="0"/>
              <w:spacing w:before="120"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12) установление мест на территориях муниципальных </w:t>
            </w:r>
            <w:r w:rsidRPr="005860E2">
              <w:rPr>
                <w:rFonts w:ascii="Times New Roman" w:hAnsi="Times New Roman" w:cs="Times New Roman"/>
                <w:sz w:val="20"/>
                <w:szCs w:val="20"/>
              </w:rPr>
              <w:lastRenderedPageBreak/>
              <w:t>образований автономного округа,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должно согласовываться с уполномоченным органом в сфере транспортного обслуживания населения, и порядка такого согласования.</w:t>
            </w:r>
          </w:p>
        </w:tc>
      </w:tr>
      <w:tr w:rsidR="00F931DF" w:rsidRPr="005860E2" w:rsidTr="00F87E98">
        <w:trPr>
          <w:jc w:val="center"/>
        </w:trPr>
        <w:tc>
          <w:tcPr>
            <w:tcW w:w="624" w:type="dxa"/>
            <w:shd w:val="clear" w:color="auto" w:fill="auto"/>
          </w:tcPr>
          <w:p w:rsidR="00F931DF" w:rsidRPr="005860E2" w:rsidRDefault="00F931DF" w:rsidP="00303D47">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2.</w:t>
            </w:r>
          </w:p>
        </w:tc>
        <w:tc>
          <w:tcPr>
            <w:tcW w:w="1985" w:type="dxa"/>
          </w:tcPr>
          <w:p w:rsidR="00DA084F" w:rsidRDefault="00F931DF" w:rsidP="00303D47">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Новосибирской области от 5 мая 2016 года № 55-оз «Об отдельных вопросах организации транспортного обслуживания населения на территории Новосибирской области»</w:t>
            </w:r>
            <w:r w:rsidR="00DA084F">
              <w:rPr>
                <w:rFonts w:ascii="Times New Roman" w:hAnsi="Times New Roman" w:cs="Times New Roman"/>
                <w:sz w:val="20"/>
                <w:szCs w:val="20"/>
              </w:rPr>
              <w:t xml:space="preserve"> </w:t>
            </w:r>
          </w:p>
          <w:p w:rsidR="00F931DF" w:rsidRPr="005860E2" w:rsidRDefault="00DA084F" w:rsidP="00303D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(далее – Закон Новосибирской области)</w:t>
            </w:r>
          </w:p>
        </w:tc>
        <w:tc>
          <w:tcPr>
            <w:tcW w:w="3544" w:type="dxa"/>
            <w:shd w:val="clear" w:color="auto" w:fill="auto"/>
          </w:tcPr>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Полномочия Правительства Новосибирской</w:t>
            </w:r>
            <w:r w:rsidR="001D68AE">
              <w:rPr>
                <w:rFonts w:ascii="Times New Roman" w:hAnsi="Times New Roman" w:cs="Times New Roman"/>
                <w:sz w:val="20"/>
                <w:szCs w:val="20"/>
              </w:rPr>
              <w:t xml:space="preserve"> области</w:t>
            </w:r>
            <w:r w:rsidRPr="005860E2">
              <w:rPr>
                <w:rFonts w:ascii="Times New Roman" w:hAnsi="Times New Roman" w:cs="Times New Roman"/>
                <w:sz w:val="20"/>
                <w:szCs w:val="20"/>
              </w:rPr>
              <w:t>:</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1) установление </w:t>
            </w:r>
            <w:proofErr w:type="gramStart"/>
            <w:r w:rsidRPr="005860E2">
              <w:rPr>
                <w:rFonts w:ascii="Times New Roman" w:hAnsi="Times New Roman" w:cs="Times New Roman"/>
                <w:sz w:val="20"/>
                <w:szCs w:val="20"/>
              </w:rPr>
              <w:t>порядка подготовки документа планирования межмуниципальных маршрутов регулярных</w:t>
            </w:r>
            <w:proofErr w:type="gramEnd"/>
            <w:r w:rsidRPr="005860E2">
              <w:rPr>
                <w:rFonts w:ascii="Times New Roman" w:hAnsi="Times New Roman" w:cs="Times New Roman"/>
                <w:sz w:val="20"/>
                <w:szCs w:val="20"/>
              </w:rPr>
              <w:t xml:space="preserve"> перевозок, утверждение документа планирования межмуниципальных маршрутов регулярных перевозок;</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2) установление порядка оказания государственной поддержки перевозчикам, за исключением порядка установления государственной поддержки в форме предоставления налоговых льгот;</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3) заключение соглашений с субъектами Российской Федерации о предоставлении перевозчикам, имеющим разрешение на осуществление деятельности по перевозке пассажиров и багажа легковым такси, выданное уполномоченным органом одного из субъектов Российской Федерации, права заключения договоров фрахтования легковых такси на территориях субъектов Российской Федерации, заключивших указанные соглашения;</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4) установление на территории Новосибирской области остановочных пунктов, расположенных вне территорий автовокзалов или автостанций, которые допускается использовать по межрегиональному маршруту регулярных перевозок, а также остановочных пунктов,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5) установление порядка установления, изменения, отмены межмуниципальных маршрутов регулярных перевозок;</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6) предоставление отдельным категориям граждан за счет средств областного бюджета Новосибирской области льгот на проезд по нерегулируемым тарифам по муниципальным маршрутам регулярных перевозок, по межмуниципальным маршрутам регулярных перевозок;</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7) установление порядка согласования с юридическими лицами, индивидуальными предпринимателями, участниками договора простого товарищества, которым выдано свидетельство об осуществлении перевозок по муниципальным маршрутам регулярных перевозок по нерегулируемым тарифам, по межмуниципальным маршрутам регулярных перевозок по нерегулируемым тарифам, размеров компенсации недополученных доходов, связанных с предоставлением льгот на проезд при осуществлении регулярных перевозок по нерегулируемым тарифам;</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8) установление шкалы для оценки критериев, предусмотренных частью 3 Федерального закона № 220-ФЗ  при осуществлении оценки и сопоставления заявок на участие в открытом конкурсе на получение свидетельства об осуществлении перевозок по межмуниципальным маршрутам регулярных перевозок по нерегулируемым тарифам;</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9) определение порядка возмещения потерь за счет средств областного бюджета Новосибирской области в доходах владельца инфраструктуры, перевозчика, возникших в результате установления льгот и преимуществ по тарифам, сборам и плате на железнодорожном транспорте общего </w:t>
            </w:r>
            <w:r w:rsidRPr="005860E2">
              <w:rPr>
                <w:rFonts w:ascii="Times New Roman" w:hAnsi="Times New Roman" w:cs="Times New Roman"/>
                <w:sz w:val="20"/>
                <w:szCs w:val="20"/>
              </w:rPr>
              <w:lastRenderedPageBreak/>
              <w:t>пользования либо в результате установления таких тарифов, сборов и платы ниже экономически обоснованного уровня;</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10) установление формы разрешения на осуществление деятельности по перевозке пассажиров и багажа легковым такси, срока его действия, порядка подачи заявления, порядка выдачи и переоформления разрешения, порядка определения платы за выдачу разрешения, его дубликата и порядка ведения реестра выданных разрешений;</w:t>
            </w:r>
          </w:p>
          <w:p w:rsidR="00F931DF" w:rsidRPr="005860E2" w:rsidRDefault="00F931DF" w:rsidP="00C167C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11) установление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w:t>
            </w:r>
          </w:p>
        </w:tc>
        <w:tc>
          <w:tcPr>
            <w:tcW w:w="3031" w:type="dxa"/>
            <w:vMerge/>
            <w:shd w:val="clear" w:color="auto" w:fill="auto"/>
          </w:tcPr>
          <w:p w:rsidR="00F931DF" w:rsidRPr="005860E2" w:rsidRDefault="00F931DF" w:rsidP="00303D47">
            <w:pPr>
              <w:autoSpaceDE w:val="0"/>
              <w:autoSpaceDN w:val="0"/>
              <w:adjustRightInd w:val="0"/>
              <w:spacing w:before="120" w:after="0" w:line="240" w:lineRule="auto"/>
              <w:jc w:val="center"/>
              <w:rPr>
                <w:rFonts w:ascii="Times New Roman" w:hAnsi="Times New Roman" w:cs="Times New Roman"/>
                <w:sz w:val="20"/>
                <w:szCs w:val="20"/>
              </w:rPr>
            </w:pPr>
          </w:p>
        </w:tc>
      </w:tr>
      <w:tr w:rsidR="00F931DF" w:rsidRPr="005860E2" w:rsidTr="00F87E98">
        <w:trPr>
          <w:jc w:val="center"/>
        </w:trPr>
        <w:tc>
          <w:tcPr>
            <w:tcW w:w="624" w:type="dxa"/>
            <w:shd w:val="clear" w:color="auto" w:fill="auto"/>
          </w:tcPr>
          <w:p w:rsidR="00F931DF" w:rsidRPr="005860E2" w:rsidRDefault="00F931DF" w:rsidP="00303D47">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3.</w:t>
            </w:r>
          </w:p>
        </w:tc>
        <w:tc>
          <w:tcPr>
            <w:tcW w:w="1985" w:type="dxa"/>
          </w:tcPr>
          <w:p w:rsidR="00BF3974" w:rsidRPr="005860E2" w:rsidRDefault="00F931DF" w:rsidP="00AE7575">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Закон Архангельской области </w:t>
            </w:r>
            <w:r w:rsidRPr="005860E2">
              <w:rPr>
                <w:rFonts w:ascii="Times New Roman" w:hAnsi="Times New Roman" w:cs="Times New Roman"/>
                <w:sz w:val="20"/>
                <w:szCs w:val="20"/>
              </w:rPr>
              <w:br/>
              <w:t>от 30</w:t>
            </w:r>
            <w:r w:rsidR="00F2269F">
              <w:rPr>
                <w:rFonts w:ascii="Times New Roman" w:hAnsi="Times New Roman" w:cs="Times New Roman"/>
                <w:sz w:val="20"/>
                <w:szCs w:val="20"/>
              </w:rPr>
              <w:t xml:space="preserve"> мая </w:t>
            </w:r>
            <w:r w:rsidRPr="005860E2">
              <w:rPr>
                <w:rFonts w:ascii="Times New Roman" w:hAnsi="Times New Roman" w:cs="Times New Roman"/>
                <w:sz w:val="20"/>
                <w:szCs w:val="20"/>
              </w:rPr>
              <w:t>2014</w:t>
            </w:r>
            <w:r w:rsidR="00F2269F">
              <w:rPr>
                <w:rFonts w:ascii="Times New Roman" w:hAnsi="Times New Roman" w:cs="Times New Roman"/>
                <w:sz w:val="20"/>
                <w:szCs w:val="20"/>
              </w:rPr>
              <w:t xml:space="preserve"> года</w:t>
            </w:r>
            <w:r w:rsidRPr="005860E2">
              <w:rPr>
                <w:rFonts w:ascii="Times New Roman" w:hAnsi="Times New Roman" w:cs="Times New Roman"/>
                <w:sz w:val="20"/>
                <w:szCs w:val="20"/>
              </w:rPr>
              <w:t xml:space="preserve"> </w:t>
            </w:r>
            <w:r w:rsidRPr="005860E2">
              <w:rPr>
                <w:rFonts w:ascii="Times New Roman" w:hAnsi="Times New Roman" w:cs="Times New Roman"/>
                <w:sz w:val="20"/>
                <w:szCs w:val="20"/>
              </w:rPr>
              <w:br/>
              <w:t xml:space="preserve">№ 130-8-оз </w:t>
            </w:r>
            <w:r w:rsidRPr="005860E2">
              <w:rPr>
                <w:rFonts w:ascii="Times New Roman" w:hAnsi="Times New Roman" w:cs="Times New Roman"/>
                <w:sz w:val="20"/>
                <w:szCs w:val="20"/>
              </w:rPr>
              <w:br/>
              <w:t>«Об организации транспортного обслуживания населения автомобильным транспортом общего пользования в Архангельской области»</w:t>
            </w:r>
            <w:r w:rsidR="00BF3974" w:rsidRPr="005860E2">
              <w:rPr>
                <w:rFonts w:ascii="Times New Roman" w:hAnsi="Times New Roman" w:cs="Times New Roman"/>
                <w:sz w:val="20"/>
                <w:szCs w:val="20"/>
              </w:rPr>
              <w:t xml:space="preserve"> </w:t>
            </w:r>
          </w:p>
          <w:p w:rsidR="00F931DF" w:rsidRPr="005860E2" w:rsidRDefault="00BF3974" w:rsidP="00AE7575">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(далее – Закон Архангельской области)</w:t>
            </w:r>
          </w:p>
        </w:tc>
        <w:tc>
          <w:tcPr>
            <w:tcW w:w="3544" w:type="dxa"/>
            <w:shd w:val="clear" w:color="auto" w:fill="auto"/>
          </w:tcPr>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Полномочия Правительства Архангельской области:</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 осуществление в пределах своих полномочий мер по проведению единой государственной политики в сфере организации транспортного обслуживания;</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2) утверждение государственных программ Архангельской области в сфере организации транспортного обслуживания, </w:t>
            </w:r>
            <w:proofErr w:type="gramStart"/>
            <w:r w:rsidRPr="005860E2">
              <w:rPr>
                <w:rFonts w:ascii="Times New Roman" w:hAnsi="Times New Roman" w:cs="Times New Roman"/>
                <w:sz w:val="20"/>
                <w:szCs w:val="20"/>
              </w:rPr>
              <w:t>предусматривающих</w:t>
            </w:r>
            <w:proofErr w:type="gramEnd"/>
            <w:r w:rsidRPr="005860E2">
              <w:rPr>
                <w:rFonts w:ascii="Times New Roman" w:hAnsi="Times New Roman" w:cs="Times New Roman"/>
                <w:sz w:val="20"/>
                <w:szCs w:val="20"/>
              </w:rPr>
              <w:t xml:space="preserve"> в том числе мероприятия, направленные на обеспечение беспрепятственного доступа к объектам транспортной инфраструктуры граждан, относящихся к маломобильным группам населения, в том числе инвалидов;</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3) определение уполномоченного исполнительного органа государственной власти Архангельской области в сфере организации транспортного обслуживания и утверждение положения о нем;</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4) определение уполномоченного исполнительного органа государственной власти Архангельской области в сфере государственного регулирования цен (тарифов), устанавливающего регулируемые тарифы, и утверждение положения о нем;</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5) утверждение порядка организации транспортного обслуживания по межмуниципальным маршрутам регулярных автобусных перевозок </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6) утверждение административного регламента предоставления государственной услуги по </w:t>
            </w:r>
            <w:r w:rsidRPr="005860E2">
              <w:rPr>
                <w:rFonts w:ascii="Times New Roman" w:hAnsi="Times New Roman" w:cs="Times New Roman"/>
                <w:sz w:val="20"/>
                <w:szCs w:val="20"/>
              </w:rPr>
              <w:lastRenderedPageBreak/>
              <w:t>установлению, изменению и отмене межмуниципальных маршрутов;</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7) утверждение административного регламента по переоформлению свидетельств об осуществлении регулярных автобусных перевозок по межмуниципальным маршрутам и карт межмуниципальных маршрутов, прекращению действия свидетельств об осуществлении регулярных автобусных перевозок по межмуниципальным маршрутам;</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8) утверждение административного регламента исполнения государственной функции по осуществлению регионального государственного контроля (надзора) за применением перевозчиками регулируемых тарифов;</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9) утверждение порядка предоставления и размера субсидий на возмещение части затрат в связи с выполнением работ, связанных с осуществлением регулярных автобусных перевозок по межмуниципальным маршрутам по регулируемым тарифам, за счет средств областного бюджета подрядчикам, с которыми заключены государственные контракты;</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10) установление льгот отдельным категориям граждан на проезд при осуществлении регулярных автобусных перевозок по межмуниципальным маршрутам по нерегулируемым тарифам;</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11) утверждение порядка согласования мест посадки и высадки пассажиров на территориях поселений Архангельской области при осуществлении перевозчиками автобусных перевозок пассажиров и багажа по заказу между поселениями, расположенными на территории Архангельской области и территории другого субъекта Российской Федерации;</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12)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автобусных перевозок в зависимости от направления регулярных автобусных перевозок и пути подъезда к данным остановочным пунктам;</w:t>
            </w:r>
          </w:p>
          <w:p w:rsidR="00F931DF" w:rsidRPr="005860E2" w:rsidRDefault="00F931DF" w:rsidP="00AE7575">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13) установление мест на территориях муниципальных образований Архангельской области, отправление из которых одного и того же автобуса, </w:t>
            </w:r>
            <w:r w:rsidRPr="005860E2">
              <w:rPr>
                <w:rFonts w:ascii="Times New Roman" w:hAnsi="Times New Roman" w:cs="Times New Roman"/>
                <w:sz w:val="20"/>
                <w:szCs w:val="20"/>
              </w:rPr>
              <w:lastRenderedPageBreak/>
              <w:t>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w:t>
            </w:r>
          </w:p>
          <w:p w:rsidR="00F931DF" w:rsidRPr="005860E2" w:rsidRDefault="00F931DF" w:rsidP="001D68AE">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14) утверждение порядка согласования отправления автобуса.</w:t>
            </w:r>
          </w:p>
        </w:tc>
        <w:tc>
          <w:tcPr>
            <w:tcW w:w="3031" w:type="dxa"/>
            <w:vMerge/>
            <w:shd w:val="clear" w:color="auto" w:fill="auto"/>
          </w:tcPr>
          <w:p w:rsidR="00F931DF" w:rsidRPr="005860E2" w:rsidRDefault="00F931DF" w:rsidP="00303D47">
            <w:pPr>
              <w:autoSpaceDE w:val="0"/>
              <w:autoSpaceDN w:val="0"/>
              <w:adjustRightInd w:val="0"/>
              <w:spacing w:after="0" w:line="240" w:lineRule="auto"/>
              <w:jc w:val="center"/>
              <w:rPr>
                <w:rFonts w:ascii="Times New Roman" w:hAnsi="Times New Roman" w:cs="Times New Roman"/>
                <w:sz w:val="20"/>
                <w:szCs w:val="20"/>
              </w:rPr>
            </w:pPr>
          </w:p>
        </w:tc>
      </w:tr>
      <w:tr w:rsidR="00F931DF" w:rsidRPr="005860E2" w:rsidTr="00F87E98">
        <w:trPr>
          <w:jc w:val="center"/>
        </w:trPr>
        <w:tc>
          <w:tcPr>
            <w:tcW w:w="624" w:type="dxa"/>
            <w:shd w:val="clear" w:color="auto" w:fill="auto"/>
          </w:tcPr>
          <w:p w:rsidR="00F931DF" w:rsidRPr="005860E2" w:rsidRDefault="00F931DF"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 xml:space="preserve">4. </w:t>
            </w:r>
          </w:p>
        </w:tc>
        <w:tc>
          <w:tcPr>
            <w:tcW w:w="1985" w:type="dxa"/>
          </w:tcPr>
          <w:p w:rsidR="00F931DF" w:rsidRPr="005860E2" w:rsidRDefault="00F931DF"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Закон Тульской области </w:t>
            </w:r>
            <w:r w:rsidRPr="005860E2">
              <w:rPr>
                <w:rFonts w:ascii="Times New Roman" w:hAnsi="Times New Roman" w:cs="Times New Roman"/>
                <w:sz w:val="20"/>
                <w:szCs w:val="20"/>
              </w:rPr>
              <w:br/>
              <w:t xml:space="preserve">от 28 декабря 2015 года № 2403-ЗТО «Об организации регулярных перевозок пассажиров и багажа автомобильным транспортом и городским наземным электрическим транспортом на территории Тульской области» </w:t>
            </w:r>
            <w:r w:rsidR="00BF3974" w:rsidRPr="005860E2">
              <w:rPr>
                <w:rFonts w:ascii="Times New Roman" w:hAnsi="Times New Roman" w:cs="Times New Roman"/>
                <w:sz w:val="20"/>
                <w:szCs w:val="20"/>
              </w:rPr>
              <w:t xml:space="preserve"> (далее – Закон Тульской области)</w:t>
            </w:r>
          </w:p>
        </w:tc>
        <w:tc>
          <w:tcPr>
            <w:tcW w:w="3544" w:type="dxa"/>
            <w:shd w:val="clear" w:color="auto" w:fill="auto"/>
          </w:tcPr>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Полномочия Правительства Тульской области:</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 принятие иных нормативных правовых актов, регулирующих организацию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2) разработка и реализация региональных программ в сфере организации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3) определение уполномоченного органа исполнительной власти Тульской области на осуществление функций по организации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4) установление шкалы для оценки критериев, предусмотренных частью 3 статьи 24 Федерального закона </w:t>
            </w:r>
            <w:r w:rsidRPr="005860E2">
              <w:rPr>
                <w:rFonts w:ascii="Times New Roman" w:hAnsi="Times New Roman" w:cs="Times New Roman"/>
                <w:sz w:val="20"/>
                <w:szCs w:val="20"/>
              </w:rPr>
              <w:br/>
              <w:t>№ 220-ФЗ;</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5) установление порядка установления, изменения, отмены межмуниципальных</w:t>
            </w:r>
            <w:r w:rsidR="001D68AE">
              <w:rPr>
                <w:rFonts w:ascii="Times New Roman" w:hAnsi="Times New Roman" w:cs="Times New Roman"/>
                <w:sz w:val="20"/>
                <w:szCs w:val="20"/>
              </w:rPr>
              <w:t xml:space="preserve"> маршрутов регулярных перевозок</w:t>
            </w:r>
            <w:r w:rsidRPr="005860E2">
              <w:rPr>
                <w:rFonts w:ascii="Times New Roman" w:hAnsi="Times New Roman" w:cs="Times New Roman"/>
                <w:sz w:val="20"/>
                <w:szCs w:val="20"/>
              </w:rPr>
              <w:t>;</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6) установление порядка внесения сведений об изменении вида регулярных перевозок в реестр межмуниципальных маршрутов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7) установление </w:t>
            </w:r>
            <w:proofErr w:type="gramStart"/>
            <w:r w:rsidRPr="005860E2">
              <w:rPr>
                <w:rFonts w:ascii="Times New Roman" w:hAnsi="Times New Roman" w:cs="Times New Roman"/>
                <w:sz w:val="20"/>
                <w:szCs w:val="20"/>
              </w:rPr>
              <w:t>порядка подготовки документа планирования регулярных перевозок</w:t>
            </w:r>
            <w:proofErr w:type="gramEnd"/>
            <w:r w:rsidRPr="005860E2">
              <w:rPr>
                <w:rFonts w:ascii="Times New Roman" w:hAnsi="Times New Roman" w:cs="Times New Roman"/>
                <w:sz w:val="20"/>
                <w:szCs w:val="20"/>
              </w:rPr>
              <w:t xml:space="preserve"> по межмуниципальным маршрутам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8) утверждение документа планирования регулярных перевозок по межмуниципальным маршрутам регулярных перевозок;</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9) установление регулируемых тарифов на перевозки по межмуниципальным и муниципальным маршрутам регулярных перевозок в границах области;</w:t>
            </w:r>
          </w:p>
          <w:p w:rsidR="00F931DF" w:rsidRPr="005860E2" w:rsidRDefault="00F931DF" w:rsidP="00F931D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10) установление требований к экологическим характеристикам транспортных средств, которые предлагается использовать для осуществления регулярных перевозок по межрегиональному маршруту регулярных перевозок, проходящему в границах области.</w:t>
            </w:r>
          </w:p>
        </w:tc>
        <w:tc>
          <w:tcPr>
            <w:tcW w:w="3031" w:type="dxa"/>
            <w:vMerge/>
            <w:shd w:val="clear" w:color="auto" w:fill="auto"/>
          </w:tcPr>
          <w:p w:rsidR="00F931DF" w:rsidRPr="005860E2" w:rsidRDefault="00F931DF" w:rsidP="000A226D">
            <w:pPr>
              <w:spacing w:after="0" w:line="240" w:lineRule="auto"/>
              <w:jc w:val="center"/>
              <w:rPr>
                <w:rFonts w:ascii="Times New Roman" w:hAnsi="Times New Roman" w:cs="Times New Roman"/>
                <w:sz w:val="20"/>
                <w:szCs w:val="20"/>
              </w:rPr>
            </w:pPr>
          </w:p>
        </w:tc>
      </w:tr>
      <w:tr w:rsidR="00BA1C6E" w:rsidRPr="005860E2" w:rsidTr="0081130E">
        <w:trPr>
          <w:jc w:val="center"/>
        </w:trPr>
        <w:tc>
          <w:tcPr>
            <w:tcW w:w="9184" w:type="dxa"/>
            <w:gridSpan w:val="4"/>
            <w:shd w:val="clear" w:color="auto" w:fill="auto"/>
          </w:tcPr>
          <w:p w:rsidR="00BA1C6E" w:rsidRPr="005860E2" w:rsidRDefault="00BA1C6E" w:rsidP="00BA1C6E">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 xml:space="preserve">Положения об установлении регулируемых тарифов на перевозки </w:t>
            </w:r>
          </w:p>
          <w:p w:rsidR="00BA1C6E" w:rsidRPr="005860E2" w:rsidRDefault="00BA1C6E" w:rsidP="00BA1C6E">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по маршрутам регулярных перевозок</w:t>
            </w:r>
          </w:p>
        </w:tc>
      </w:tr>
      <w:tr w:rsidR="00F931DF" w:rsidRPr="005860E2" w:rsidTr="00F87E98">
        <w:trPr>
          <w:jc w:val="center"/>
        </w:trPr>
        <w:tc>
          <w:tcPr>
            <w:tcW w:w="624" w:type="dxa"/>
            <w:shd w:val="clear" w:color="auto" w:fill="auto"/>
          </w:tcPr>
          <w:p w:rsidR="00F931DF" w:rsidRPr="005860E2" w:rsidRDefault="00BF3974"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w:t>
            </w:r>
          </w:p>
        </w:tc>
        <w:tc>
          <w:tcPr>
            <w:tcW w:w="1985" w:type="dxa"/>
          </w:tcPr>
          <w:p w:rsidR="00F931DF" w:rsidRPr="005860E2" w:rsidRDefault="00BF3974"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Алтайского края</w:t>
            </w:r>
          </w:p>
        </w:tc>
        <w:tc>
          <w:tcPr>
            <w:tcW w:w="3544" w:type="dxa"/>
            <w:shd w:val="clear" w:color="auto" w:fill="auto"/>
          </w:tcPr>
          <w:p w:rsidR="00BA1C6E" w:rsidRPr="005860E2" w:rsidRDefault="00BA1C6E" w:rsidP="00BA1C6E">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 xml:space="preserve">К полномочиям уполномоченного органа исполнительной власти Алтайского края в сфере </w:t>
            </w:r>
            <w:r w:rsidRPr="005860E2">
              <w:rPr>
                <w:rFonts w:ascii="Times New Roman" w:hAnsi="Times New Roman" w:cs="Times New Roman"/>
                <w:sz w:val="20"/>
                <w:szCs w:val="20"/>
              </w:rPr>
              <w:lastRenderedPageBreak/>
              <w:t>государственного регулирования цен (тарифов) относятся:</w:t>
            </w:r>
          </w:p>
          <w:p w:rsidR="00BA1C6E" w:rsidRPr="005860E2" w:rsidRDefault="00BA1C6E" w:rsidP="00BA1C6E">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1) установление регулируемых тарифов на перевозки по муниципальным и межмуниципальным маршрутам регулярных перевозок;</w:t>
            </w:r>
          </w:p>
          <w:p w:rsidR="00F931DF" w:rsidRPr="005860E2" w:rsidRDefault="00BA1C6E" w:rsidP="00BA1C6E">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2) осуществление иных полномочий в соответствии с законодательством Российской Федерации и Алтайского края.</w:t>
            </w:r>
          </w:p>
        </w:tc>
        <w:tc>
          <w:tcPr>
            <w:tcW w:w="3031" w:type="dxa"/>
            <w:shd w:val="clear" w:color="auto" w:fill="auto"/>
          </w:tcPr>
          <w:p w:rsidR="00F931DF" w:rsidRPr="005860E2" w:rsidRDefault="00715A37" w:rsidP="00DA084F">
            <w:pPr>
              <w:autoSpaceDE w:val="0"/>
              <w:autoSpaceDN w:val="0"/>
              <w:adjustRightInd w:val="0"/>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lastRenderedPageBreak/>
              <w:t xml:space="preserve">Регулируемые тарифы на перевозки пассажиров и багажа по муниципальным и </w:t>
            </w:r>
            <w:r w:rsidRPr="005860E2">
              <w:rPr>
                <w:rFonts w:ascii="Times New Roman" w:hAnsi="Times New Roman" w:cs="Times New Roman"/>
                <w:sz w:val="20"/>
                <w:szCs w:val="20"/>
              </w:rPr>
              <w:lastRenderedPageBreak/>
              <w:t>межмуниципальным маршрутам регулярных перевозок автомобильным транспортом, тарифы на субсидируемые перевозки пассажиров и багажа водным (речным) транспортом, включая переправы, тарифы, сборы и плата за перевозки пассажиров железнодорожным транспортом общего пользования в пригородном сообщении, а также тарифы на перевозку пассажиров и багажа воздушным транспортом в границах автономного округа устанавливаются уполномоченным исполнительным органом государственной власти автономного округа в области государственного регулирования цен (тарифов).</w:t>
            </w:r>
          </w:p>
        </w:tc>
      </w:tr>
      <w:tr w:rsidR="00DA084F" w:rsidRPr="005860E2" w:rsidTr="00F87E98">
        <w:trPr>
          <w:jc w:val="center"/>
        </w:trPr>
        <w:tc>
          <w:tcPr>
            <w:tcW w:w="624" w:type="dxa"/>
            <w:shd w:val="clear" w:color="auto" w:fill="auto"/>
          </w:tcPr>
          <w:p w:rsidR="00DA084F" w:rsidRPr="005860E2" w:rsidRDefault="00DA084F" w:rsidP="00DA0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985" w:type="dxa"/>
          </w:tcPr>
          <w:p w:rsidR="00DA084F" w:rsidRPr="005860E2" w:rsidRDefault="00DA084F"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 Новосибирской области</w:t>
            </w:r>
          </w:p>
        </w:tc>
        <w:tc>
          <w:tcPr>
            <w:tcW w:w="3544" w:type="dxa"/>
            <w:shd w:val="clear" w:color="auto" w:fill="auto"/>
          </w:tcPr>
          <w:p w:rsidR="00DA084F" w:rsidRDefault="00DA084F" w:rsidP="00DA0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 полномочиям областного исполнительного органа государственной власти Новосибирской области по государственному регулированию тарифов и ценообразованию относятся:</w:t>
            </w:r>
          </w:p>
          <w:p w:rsidR="00DA084F" w:rsidRDefault="00DA084F" w:rsidP="00DA0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установление регулируемых тарифов по межмуниципальным маршрутам регулярных перевозок, по муниципальным маршрутам регулярных перевозок;</w:t>
            </w:r>
          </w:p>
          <w:p w:rsidR="00DA084F" w:rsidRPr="005860E2" w:rsidRDefault="00DA084F" w:rsidP="00DA0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установление экономически 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
        </w:tc>
        <w:tc>
          <w:tcPr>
            <w:tcW w:w="3031" w:type="dxa"/>
            <w:shd w:val="clear" w:color="auto" w:fill="auto"/>
          </w:tcPr>
          <w:p w:rsidR="00DA084F" w:rsidRPr="005860E2" w:rsidRDefault="00DA084F" w:rsidP="00BF3974">
            <w:pPr>
              <w:autoSpaceDE w:val="0"/>
              <w:autoSpaceDN w:val="0"/>
              <w:adjustRightInd w:val="0"/>
              <w:spacing w:after="0" w:line="240" w:lineRule="auto"/>
              <w:jc w:val="center"/>
              <w:rPr>
                <w:rFonts w:ascii="Times New Roman" w:hAnsi="Times New Roman" w:cs="Times New Roman"/>
                <w:sz w:val="20"/>
                <w:szCs w:val="20"/>
              </w:rPr>
            </w:pPr>
          </w:p>
        </w:tc>
      </w:tr>
      <w:tr w:rsidR="00DA084F" w:rsidRPr="005860E2" w:rsidTr="00F87E98">
        <w:trPr>
          <w:jc w:val="center"/>
        </w:trPr>
        <w:tc>
          <w:tcPr>
            <w:tcW w:w="624" w:type="dxa"/>
            <w:shd w:val="clear" w:color="auto" w:fill="auto"/>
          </w:tcPr>
          <w:p w:rsidR="00DA084F" w:rsidRPr="005860E2" w:rsidRDefault="00A048D9"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DA084F" w:rsidRPr="005860E2" w:rsidRDefault="00A048D9"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 Архангельской области</w:t>
            </w:r>
          </w:p>
        </w:tc>
        <w:tc>
          <w:tcPr>
            <w:tcW w:w="3544" w:type="dxa"/>
            <w:shd w:val="clear" w:color="auto" w:fill="auto"/>
          </w:tcPr>
          <w:p w:rsidR="00A048D9" w:rsidRPr="00A048D9" w:rsidRDefault="00A048D9" w:rsidP="00A048D9">
            <w:pPr>
              <w:autoSpaceDE w:val="0"/>
              <w:autoSpaceDN w:val="0"/>
              <w:adjustRightInd w:val="0"/>
              <w:spacing w:after="0" w:line="240" w:lineRule="auto"/>
              <w:jc w:val="center"/>
              <w:rPr>
                <w:rFonts w:ascii="Times New Roman" w:hAnsi="Times New Roman" w:cs="Times New Roman"/>
                <w:sz w:val="20"/>
                <w:szCs w:val="20"/>
              </w:rPr>
            </w:pPr>
            <w:r w:rsidRPr="00A048D9">
              <w:rPr>
                <w:rFonts w:ascii="Times New Roman" w:hAnsi="Times New Roman" w:cs="Times New Roman"/>
                <w:sz w:val="20"/>
                <w:szCs w:val="20"/>
              </w:rPr>
              <w:t>К полномочиям уполномоченного органа в сфере государственного регулирования цен (тарифов) относятся:</w:t>
            </w:r>
          </w:p>
          <w:p w:rsidR="00A048D9" w:rsidRPr="00A048D9" w:rsidRDefault="00A048D9" w:rsidP="00A048D9">
            <w:pPr>
              <w:autoSpaceDE w:val="0"/>
              <w:autoSpaceDN w:val="0"/>
              <w:adjustRightInd w:val="0"/>
              <w:spacing w:after="0" w:line="240" w:lineRule="auto"/>
              <w:jc w:val="center"/>
              <w:rPr>
                <w:rFonts w:ascii="Times New Roman" w:hAnsi="Times New Roman" w:cs="Times New Roman"/>
                <w:sz w:val="20"/>
                <w:szCs w:val="20"/>
              </w:rPr>
            </w:pPr>
            <w:r w:rsidRPr="00A048D9">
              <w:rPr>
                <w:rFonts w:ascii="Times New Roman" w:hAnsi="Times New Roman" w:cs="Times New Roman"/>
                <w:sz w:val="20"/>
                <w:szCs w:val="20"/>
              </w:rPr>
              <w:t>1) установление регулируемых тарифов;</w:t>
            </w:r>
          </w:p>
          <w:p w:rsidR="00DA084F" w:rsidRPr="005860E2" w:rsidRDefault="00A048D9" w:rsidP="00A048D9">
            <w:pPr>
              <w:autoSpaceDE w:val="0"/>
              <w:autoSpaceDN w:val="0"/>
              <w:adjustRightInd w:val="0"/>
              <w:spacing w:after="0" w:line="240" w:lineRule="auto"/>
              <w:jc w:val="center"/>
              <w:rPr>
                <w:rFonts w:ascii="Times New Roman" w:hAnsi="Times New Roman" w:cs="Times New Roman"/>
                <w:sz w:val="20"/>
                <w:szCs w:val="20"/>
              </w:rPr>
            </w:pPr>
            <w:r w:rsidRPr="00A048D9">
              <w:rPr>
                <w:rFonts w:ascii="Times New Roman" w:hAnsi="Times New Roman" w:cs="Times New Roman"/>
                <w:sz w:val="20"/>
                <w:szCs w:val="20"/>
              </w:rPr>
              <w:t>2) осуществление регионального государственного контроля (надзора) за применением перевозчиками тарифов</w:t>
            </w:r>
            <w:r>
              <w:rPr>
                <w:rFonts w:ascii="Times New Roman" w:hAnsi="Times New Roman" w:cs="Times New Roman"/>
                <w:sz w:val="20"/>
                <w:szCs w:val="20"/>
              </w:rPr>
              <w:t xml:space="preserve"> </w:t>
            </w:r>
            <w:r w:rsidRPr="00A048D9">
              <w:rPr>
                <w:rFonts w:ascii="Times New Roman" w:hAnsi="Times New Roman" w:cs="Times New Roman"/>
                <w:sz w:val="20"/>
                <w:szCs w:val="20"/>
              </w:rPr>
              <w:t>в соответствии с административным регламентом исполнения данной государственной функции, утверждаемым постановлением Прави</w:t>
            </w:r>
            <w:r>
              <w:rPr>
                <w:rFonts w:ascii="Times New Roman" w:hAnsi="Times New Roman" w:cs="Times New Roman"/>
                <w:sz w:val="20"/>
                <w:szCs w:val="20"/>
              </w:rPr>
              <w:t>тельства Архангельской области.</w:t>
            </w:r>
          </w:p>
        </w:tc>
        <w:tc>
          <w:tcPr>
            <w:tcW w:w="3031" w:type="dxa"/>
            <w:shd w:val="clear" w:color="auto" w:fill="auto"/>
          </w:tcPr>
          <w:p w:rsidR="00DA084F" w:rsidRPr="005860E2" w:rsidRDefault="00DA084F" w:rsidP="00BF3974">
            <w:pPr>
              <w:autoSpaceDE w:val="0"/>
              <w:autoSpaceDN w:val="0"/>
              <w:adjustRightInd w:val="0"/>
              <w:spacing w:after="0" w:line="240" w:lineRule="auto"/>
              <w:jc w:val="center"/>
              <w:rPr>
                <w:rFonts w:ascii="Times New Roman" w:hAnsi="Times New Roman" w:cs="Times New Roman"/>
                <w:sz w:val="20"/>
                <w:szCs w:val="20"/>
              </w:rPr>
            </w:pPr>
          </w:p>
        </w:tc>
      </w:tr>
      <w:tr w:rsidR="00DA084F" w:rsidRPr="005860E2" w:rsidTr="00F87E98">
        <w:trPr>
          <w:jc w:val="center"/>
        </w:trPr>
        <w:tc>
          <w:tcPr>
            <w:tcW w:w="624" w:type="dxa"/>
            <w:shd w:val="clear" w:color="auto" w:fill="auto"/>
          </w:tcPr>
          <w:p w:rsidR="00DA084F" w:rsidRPr="005860E2" w:rsidRDefault="00A048D9"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1985" w:type="dxa"/>
          </w:tcPr>
          <w:p w:rsidR="00DA084F" w:rsidRPr="005860E2" w:rsidRDefault="00A048D9"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Тульской области</w:t>
            </w:r>
          </w:p>
        </w:tc>
        <w:tc>
          <w:tcPr>
            <w:tcW w:w="3544" w:type="dxa"/>
            <w:shd w:val="clear" w:color="auto" w:fill="auto"/>
          </w:tcPr>
          <w:p w:rsidR="00DA084F" w:rsidRPr="005860E2" w:rsidRDefault="00A048D9" w:rsidP="00BA1C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указаны</w:t>
            </w:r>
          </w:p>
        </w:tc>
        <w:tc>
          <w:tcPr>
            <w:tcW w:w="3031" w:type="dxa"/>
            <w:shd w:val="clear" w:color="auto" w:fill="auto"/>
          </w:tcPr>
          <w:p w:rsidR="00DA084F" w:rsidRPr="005860E2" w:rsidRDefault="00DA084F" w:rsidP="00BF3974">
            <w:pPr>
              <w:autoSpaceDE w:val="0"/>
              <w:autoSpaceDN w:val="0"/>
              <w:adjustRightInd w:val="0"/>
              <w:spacing w:after="0" w:line="240" w:lineRule="auto"/>
              <w:jc w:val="center"/>
              <w:rPr>
                <w:rFonts w:ascii="Times New Roman" w:hAnsi="Times New Roman" w:cs="Times New Roman"/>
                <w:sz w:val="20"/>
                <w:szCs w:val="20"/>
              </w:rPr>
            </w:pPr>
          </w:p>
        </w:tc>
      </w:tr>
      <w:tr w:rsidR="00364B71" w:rsidRPr="005860E2" w:rsidTr="006C1F24">
        <w:trPr>
          <w:jc w:val="center"/>
        </w:trPr>
        <w:tc>
          <w:tcPr>
            <w:tcW w:w="9184" w:type="dxa"/>
            <w:gridSpan w:val="4"/>
            <w:shd w:val="clear" w:color="auto" w:fill="auto"/>
          </w:tcPr>
          <w:p w:rsidR="00364B71" w:rsidRDefault="00BC636E" w:rsidP="00364B7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Основания</w:t>
            </w:r>
            <w:r w:rsidR="00364B71">
              <w:rPr>
                <w:rFonts w:ascii="Times New Roman" w:hAnsi="Times New Roman" w:cs="Times New Roman"/>
                <w:b/>
                <w:sz w:val="20"/>
                <w:szCs w:val="20"/>
              </w:rPr>
              <w:t xml:space="preserve"> </w:t>
            </w:r>
            <w:r w:rsidR="00364B71" w:rsidRPr="005860E2">
              <w:rPr>
                <w:rFonts w:ascii="Times New Roman" w:hAnsi="Times New Roman" w:cs="Times New Roman"/>
                <w:b/>
                <w:sz w:val="20"/>
                <w:szCs w:val="20"/>
              </w:rPr>
              <w:t>прекращени</w:t>
            </w:r>
            <w:r>
              <w:rPr>
                <w:rFonts w:ascii="Times New Roman" w:hAnsi="Times New Roman" w:cs="Times New Roman"/>
                <w:b/>
                <w:sz w:val="20"/>
                <w:szCs w:val="20"/>
              </w:rPr>
              <w:t>я</w:t>
            </w:r>
            <w:r w:rsidR="00364B71" w:rsidRPr="005860E2">
              <w:rPr>
                <w:rFonts w:ascii="Times New Roman" w:hAnsi="Times New Roman" w:cs="Times New Roman"/>
                <w:b/>
                <w:sz w:val="20"/>
                <w:szCs w:val="20"/>
              </w:rPr>
              <w:t xml:space="preserve"> действия свидетельства </w:t>
            </w:r>
          </w:p>
          <w:p w:rsidR="00364B71" w:rsidRPr="005860E2" w:rsidRDefault="00364B71" w:rsidP="00364B71">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 xml:space="preserve">об осуществлении перевозок по маршруту регулярных перевозок </w:t>
            </w:r>
          </w:p>
        </w:tc>
      </w:tr>
      <w:tr w:rsidR="00364B71" w:rsidRPr="005860E2" w:rsidTr="00F87E98">
        <w:trPr>
          <w:jc w:val="center"/>
        </w:trPr>
        <w:tc>
          <w:tcPr>
            <w:tcW w:w="624" w:type="dxa"/>
            <w:shd w:val="clear" w:color="auto" w:fill="auto"/>
          </w:tcPr>
          <w:p w:rsidR="00364B71" w:rsidRPr="005860E2" w:rsidRDefault="00364B7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tcPr>
          <w:p w:rsidR="00364B71" w:rsidRPr="005860E2" w:rsidRDefault="00364B71"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Алтайского края</w:t>
            </w:r>
          </w:p>
        </w:tc>
        <w:tc>
          <w:tcPr>
            <w:tcW w:w="3544" w:type="dxa"/>
            <w:shd w:val="clear" w:color="auto" w:fill="auto"/>
          </w:tcPr>
          <w:p w:rsidR="00364B71" w:rsidRDefault="00364B71" w:rsidP="001D68AE">
            <w:pPr>
              <w:spacing w:after="0" w:line="240" w:lineRule="auto"/>
              <w:jc w:val="center"/>
            </w:pPr>
            <w:r w:rsidRPr="00A80317">
              <w:rPr>
                <w:rFonts w:ascii="Times New Roman" w:hAnsi="Times New Roman" w:cs="Times New Roman"/>
                <w:sz w:val="20"/>
                <w:szCs w:val="20"/>
              </w:rPr>
              <w:t xml:space="preserve">Установлены в соответствии </w:t>
            </w:r>
            <w:r w:rsidRPr="00A80317">
              <w:rPr>
                <w:rFonts w:ascii="Times New Roman" w:hAnsi="Times New Roman" w:cs="Times New Roman"/>
                <w:sz w:val="20"/>
                <w:szCs w:val="20"/>
              </w:rPr>
              <w:br/>
              <w:t xml:space="preserve">с Федеральным законом </w:t>
            </w:r>
            <w:r w:rsidRPr="00A80317">
              <w:rPr>
                <w:rFonts w:ascii="Times New Roman" w:hAnsi="Times New Roman" w:cs="Times New Roman"/>
                <w:sz w:val="20"/>
                <w:szCs w:val="20"/>
              </w:rPr>
              <w:br/>
              <w:t>№ 220-ФЗ</w:t>
            </w:r>
            <w:r w:rsidR="001459F2">
              <w:rPr>
                <w:rFonts w:ascii="Times New Roman" w:hAnsi="Times New Roman" w:cs="Times New Roman"/>
                <w:sz w:val="20"/>
                <w:szCs w:val="20"/>
              </w:rPr>
              <w:t>,</w:t>
            </w:r>
            <w:r w:rsidR="001459F2">
              <w:t xml:space="preserve"> </w:t>
            </w:r>
            <w:r w:rsidR="001459F2" w:rsidRPr="001459F2">
              <w:rPr>
                <w:rFonts w:ascii="Times New Roman" w:hAnsi="Times New Roman" w:cs="Times New Roman"/>
                <w:sz w:val="20"/>
                <w:szCs w:val="20"/>
              </w:rPr>
              <w:t xml:space="preserve">установлены дополнительные </w:t>
            </w:r>
            <w:r w:rsidR="001D68AE">
              <w:rPr>
                <w:rFonts w:ascii="Times New Roman" w:hAnsi="Times New Roman" w:cs="Times New Roman"/>
                <w:sz w:val="20"/>
                <w:szCs w:val="20"/>
              </w:rPr>
              <w:t>основания</w:t>
            </w:r>
            <w:r w:rsidR="001459F2" w:rsidRPr="001459F2">
              <w:rPr>
                <w:rFonts w:ascii="Times New Roman" w:hAnsi="Times New Roman" w:cs="Times New Roman"/>
                <w:sz w:val="20"/>
                <w:szCs w:val="20"/>
              </w:rPr>
              <w:t>.</w:t>
            </w:r>
          </w:p>
        </w:tc>
        <w:tc>
          <w:tcPr>
            <w:tcW w:w="3031" w:type="dxa"/>
            <w:shd w:val="clear" w:color="auto" w:fill="auto"/>
          </w:tcPr>
          <w:p w:rsidR="00364B71" w:rsidRPr="005860E2" w:rsidRDefault="00364B71" w:rsidP="001D6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Установлены в соответствии </w:t>
            </w:r>
            <w:r>
              <w:rPr>
                <w:rFonts w:ascii="Times New Roman" w:hAnsi="Times New Roman" w:cs="Times New Roman"/>
                <w:sz w:val="20"/>
                <w:szCs w:val="20"/>
              </w:rPr>
              <w:br/>
              <w:t xml:space="preserve">с Федеральным законом </w:t>
            </w:r>
            <w:r>
              <w:rPr>
                <w:rFonts w:ascii="Times New Roman" w:hAnsi="Times New Roman" w:cs="Times New Roman"/>
                <w:sz w:val="20"/>
                <w:szCs w:val="20"/>
              </w:rPr>
              <w:br/>
              <w:t>№ 220-ФЗ</w:t>
            </w:r>
            <w:r w:rsidR="00967910">
              <w:rPr>
                <w:rFonts w:ascii="Times New Roman" w:hAnsi="Times New Roman" w:cs="Times New Roman"/>
                <w:sz w:val="20"/>
                <w:szCs w:val="20"/>
              </w:rPr>
              <w:t xml:space="preserve">, установлены дополнительные </w:t>
            </w:r>
            <w:r w:rsidR="001D68AE">
              <w:rPr>
                <w:rFonts w:ascii="Times New Roman" w:hAnsi="Times New Roman" w:cs="Times New Roman"/>
                <w:sz w:val="20"/>
                <w:szCs w:val="20"/>
              </w:rPr>
              <w:t>основания</w:t>
            </w:r>
            <w:r w:rsidR="00967910">
              <w:rPr>
                <w:rFonts w:ascii="Times New Roman" w:hAnsi="Times New Roman" w:cs="Times New Roman"/>
                <w:sz w:val="20"/>
                <w:szCs w:val="20"/>
              </w:rPr>
              <w:t>.</w:t>
            </w:r>
          </w:p>
        </w:tc>
      </w:tr>
      <w:tr w:rsidR="00364B71" w:rsidRPr="005860E2" w:rsidTr="00F87E98">
        <w:trPr>
          <w:jc w:val="center"/>
        </w:trPr>
        <w:tc>
          <w:tcPr>
            <w:tcW w:w="624" w:type="dxa"/>
            <w:shd w:val="clear" w:color="auto" w:fill="auto"/>
          </w:tcPr>
          <w:p w:rsidR="00364B71" w:rsidRPr="005860E2" w:rsidRDefault="00364B7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364B71" w:rsidRPr="005860E2" w:rsidRDefault="00364B71" w:rsidP="00F931DF">
            <w:pPr>
              <w:spacing w:after="0" w:line="240" w:lineRule="auto"/>
              <w:jc w:val="center"/>
              <w:rPr>
                <w:rFonts w:ascii="Times New Roman" w:hAnsi="Times New Roman" w:cs="Times New Roman"/>
                <w:sz w:val="20"/>
                <w:szCs w:val="20"/>
              </w:rPr>
            </w:pPr>
            <w:r w:rsidRPr="00364B71">
              <w:rPr>
                <w:rFonts w:ascii="Times New Roman" w:hAnsi="Times New Roman" w:cs="Times New Roman"/>
                <w:sz w:val="20"/>
                <w:szCs w:val="20"/>
              </w:rPr>
              <w:t>Закон Новосибирской области</w:t>
            </w:r>
          </w:p>
        </w:tc>
        <w:tc>
          <w:tcPr>
            <w:tcW w:w="3544" w:type="dxa"/>
            <w:shd w:val="clear" w:color="auto" w:fill="auto"/>
          </w:tcPr>
          <w:p w:rsidR="00364B71" w:rsidRDefault="00364B71" w:rsidP="001D68AE">
            <w:pPr>
              <w:spacing w:after="0" w:line="240" w:lineRule="auto"/>
              <w:jc w:val="center"/>
            </w:pPr>
            <w:proofErr w:type="gramStart"/>
            <w:r w:rsidRPr="00A80317">
              <w:rPr>
                <w:rFonts w:ascii="Times New Roman" w:hAnsi="Times New Roman" w:cs="Times New Roman"/>
                <w:sz w:val="20"/>
                <w:szCs w:val="20"/>
              </w:rPr>
              <w:t>Установлены</w:t>
            </w:r>
            <w:proofErr w:type="gramEnd"/>
            <w:r w:rsidRPr="00A80317">
              <w:rPr>
                <w:rFonts w:ascii="Times New Roman" w:hAnsi="Times New Roman" w:cs="Times New Roman"/>
                <w:sz w:val="20"/>
                <w:szCs w:val="20"/>
              </w:rPr>
              <w:t xml:space="preserve"> в соответствии </w:t>
            </w:r>
            <w:r w:rsidRPr="00A80317">
              <w:rPr>
                <w:rFonts w:ascii="Times New Roman" w:hAnsi="Times New Roman" w:cs="Times New Roman"/>
                <w:sz w:val="20"/>
                <w:szCs w:val="20"/>
              </w:rPr>
              <w:br/>
              <w:t xml:space="preserve">с Федеральным законом </w:t>
            </w:r>
            <w:r w:rsidRPr="00A80317">
              <w:rPr>
                <w:rFonts w:ascii="Times New Roman" w:hAnsi="Times New Roman" w:cs="Times New Roman"/>
                <w:sz w:val="20"/>
                <w:szCs w:val="20"/>
              </w:rPr>
              <w:br/>
              <w:t>№ 220-ФЗ</w:t>
            </w:r>
            <w:r w:rsidR="00967910">
              <w:rPr>
                <w:rFonts w:ascii="Times New Roman" w:hAnsi="Times New Roman" w:cs="Times New Roman"/>
                <w:sz w:val="20"/>
                <w:szCs w:val="20"/>
              </w:rPr>
              <w:t xml:space="preserve">, дополнительных </w:t>
            </w:r>
            <w:r w:rsidR="001D68AE">
              <w:rPr>
                <w:rFonts w:ascii="Times New Roman" w:hAnsi="Times New Roman" w:cs="Times New Roman"/>
                <w:sz w:val="20"/>
                <w:szCs w:val="20"/>
              </w:rPr>
              <w:t>оснований</w:t>
            </w:r>
            <w:r w:rsidR="00967910">
              <w:rPr>
                <w:rFonts w:ascii="Times New Roman" w:hAnsi="Times New Roman" w:cs="Times New Roman"/>
                <w:sz w:val="20"/>
                <w:szCs w:val="20"/>
              </w:rPr>
              <w:t xml:space="preserve"> не установлено.</w:t>
            </w:r>
          </w:p>
        </w:tc>
        <w:tc>
          <w:tcPr>
            <w:tcW w:w="3031" w:type="dxa"/>
            <w:shd w:val="clear" w:color="auto" w:fill="auto"/>
          </w:tcPr>
          <w:p w:rsidR="00364B71" w:rsidRPr="005860E2" w:rsidRDefault="00364B71" w:rsidP="000A226D">
            <w:pPr>
              <w:spacing w:after="0" w:line="240" w:lineRule="auto"/>
              <w:jc w:val="center"/>
              <w:rPr>
                <w:rFonts w:ascii="Times New Roman" w:hAnsi="Times New Roman" w:cs="Times New Roman"/>
                <w:sz w:val="20"/>
                <w:szCs w:val="20"/>
              </w:rPr>
            </w:pPr>
          </w:p>
        </w:tc>
      </w:tr>
      <w:tr w:rsidR="00364B71" w:rsidRPr="005860E2" w:rsidTr="00F87E98">
        <w:trPr>
          <w:jc w:val="center"/>
        </w:trPr>
        <w:tc>
          <w:tcPr>
            <w:tcW w:w="624" w:type="dxa"/>
            <w:shd w:val="clear" w:color="auto" w:fill="auto"/>
          </w:tcPr>
          <w:p w:rsidR="00364B71" w:rsidRPr="005860E2" w:rsidRDefault="00364B7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364B71" w:rsidRPr="005860E2" w:rsidRDefault="00364B7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 Архангельской области</w:t>
            </w:r>
          </w:p>
        </w:tc>
        <w:tc>
          <w:tcPr>
            <w:tcW w:w="3544" w:type="dxa"/>
            <w:shd w:val="clear" w:color="auto" w:fill="auto"/>
          </w:tcPr>
          <w:p w:rsidR="00364B71" w:rsidRDefault="00E92DFB" w:rsidP="008239F9">
            <w:pPr>
              <w:spacing w:after="0" w:line="240" w:lineRule="auto"/>
              <w:jc w:val="cente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tc>
        <w:tc>
          <w:tcPr>
            <w:tcW w:w="3031" w:type="dxa"/>
            <w:shd w:val="clear" w:color="auto" w:fill="auto"/>
          </w:tcPr>
          <w:p w:rsidR="00364B71" w:rsidRPr="005860E2" w:rsidRDefault="00364B71" w:rsidP="000A226D">
            <w:pPr>
              <w:spacing w:after="0" w:line="240" w:lineRule="auto"/>
              <w:jc w:val="center"/>
              <w:rPr>
                <w:rFonts w:ascii="Times New Roman" w:hAnsi="Times New Roman" w:cs="Times New Roman"/>
                <w:sz w:val="20"/>
                <w:szCs w:val="20"/>
              </w:rPr>
            </w:pPr>
          </w:p>
        </w:tc>
      </w:tr>
      <w:tr w:rsidR="00CD6EA1" w:rsidRPr="005860E2" w:rsidTr="00F87E98">
        <w:trPr>
          <w:jc w:val="center"/>
        </w:trPr>
        <w:tc>
          <w:tcPr>
            <w:tcW w:w="624" w:type="dxa"/>
            <w:shd w:val="clear" w:color="auto" w:fill="auto"/>
          </w:tcPr>
          <w:p w:rsidR="00CD6EA1" w:rsidRPr="005860E2" w:rsidRDefault="00CD6EA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CD6EA1" w:rsidRPr="005860E2" w:rsidRDefault="00CD6EA1"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Тульской области</w:t>
            </w:r>
          </w:p>
        </w:tc>
        <w:tc>
          <w:tcPr>
            <w:tcW w:w="3544" w:type="dxa"/>
            <w:shd w:val="clear" w:color="auto" w:fill="auto"/>
          </w:tcPr>
          <w:p w:rsidR="00CD6EA1" w:rsidRDefault="00CD6EA1" w:rsidP="001D68AE">
            <w:pPr>
              <w:spacing w:after="0" w:line="240" w:lineRule="auto"/>
              <w:jc w:val="center"/>
            </w:pPr>
            <w:proofErr w:type="gramStart"/>
            <w:r w:rsidRPr="00A80317">
              <w:rPr>
                <w:rFonts w:ascii="Times New Roman" w:hAnsi="Times New Roman" w:cs="Times New Roman"/>
                <w:sz w:val="20"/>
                <w:szCs w:val="20"/>
              </w:rPr>
              <w:t>Установлены</w:t>
            </w:r>
            <w:proofErr w:type="gramEnd"/>
            <w:r w:rsidRPr="00A80317">
              <w:rPr>
                <w:rFonts w:ascii="Times New Roman" w:hAnsi="Times New Roman" w:cs="Times New Roman"/>
                <w:sz w:val="20"/>
                <w:szCs w:val="20"/>
              </w:rPr>
              <w:t xml:space="preserve"> в соответствии </w:t>
            </w:r>
            <w:r w:rsidRPr="00A80317">
              <w:rPr>
                <w:rFonts w:ascii="Times New Roman" w:hAnsi="Times New Roman" w:cs="Times New Roman"/>
                <w:sz w:val="20"/>
                <w:szCs w:val="20"/>
              </w:rPr>
              <w:br/>
              <w:t xml:space="preserve">с Федеральным законом </w:t>
            </w:r>
            <w:r w:rsidRPr="00A80317">
              <w:rPr>
                <w:rFonts w:ascii="Times New Roman" w:hAnsi="Times New Roman" w:cs="Times New Roman"/>
                <w:sz w:val="20"/>
                <w:szCs w:val="20"/>
              </w:rPr>
              <w:br/>
              <w:t>№ 220-ФЗ</w:t>
            </w:r>
            <w:r>
              <w:rPr>
                <w:rFonts w:ascii="Times New Roman" w:hAnsi="Times New Roman" w:cs="Times New Roman"/>
                <w:sz w:val="20"/>
                <w:szCs w:val="20"/>
              </w:rPr>
              <w:t xml:space="preserve">, дополнительных </w:t>
            </w:r>
            <w:r w:rsidR="001D68AE">
              <w:rPr>
                <w:rFonts w:ascii="Times New Roman" w:hAnsi="Times New Roman" w:cs="Times New Roman"/>
                <w:sz w:val="20"/>
                <w:szCs w:val="20"/>
              </w:rPr>
              <w:t>оснований</w:t>
            </w:r>
            <w:r>
              <w:rPr>
                <w:rFonts w:ascii="Times New Roman" w:hAnsi="Times New Roman" w:cs="Times New Roman"/>
                <w:sz w:val="20"/>
                <w:szCs w:val="20"/>
              </w:rPr>
              <w:t xml:space="preserve"> не установлено.</w:t>
            </w:r>
          </w:p>
        </w:tc>
        <w:tc>
          <w:tcPr>
            <w:tcW w:w="3031" w:type="dxa"/>
            <w:shd w:val="clear" w:color="auto" w:fill="auto"/>
          </w:tcPr>
          <w:p w:rsidR="00CD6EA1" w:rsidRPr="005860E2" w:rsidRDefault="00CD6EA1" w:rsidP="000A226D">
            <w:pPr>
              <w:spacing w:after="0" w:line="240" w:lineRule="auto"/>
              <w:jc w:val="center"/>
              <w:rPr>
                <w:rFonts w:ascii="Times New Roman" w:hAnsi="Times New Roman" w:cs="Times New Roman"/>
                <w:sz w:val="20"/>
                <w:szCs w:val="20"/>
              </w:rPr>
            </w:pPr>
          </w:p>
        </w:tc>
      </w:tr>
      <w:tr w:rsidR="00CD6EA1" w:rsidRPr="005860E2" w:rsidTr="00487DA8">
        <w:trPr>
          <w:jc w:val="center"/>
        </w:trPr>
        <w:tc>
          <w:tcPr>
            <w:tcW w:w="9184" w:type="dxa"/>
            <w:gridSpan w:val="4"/>
            <w:shd w:val="clear" w:color="auto" w:fill="auto"/>
          </w:tcPr>
          <w:p w:rsidR="00CD6EA1" w:rsidRPr="005860E2" w:rsidRDefault="00CD6EA1" w:rsidP="00CD6EA1">
            <w:pPr>
              <w:spacing w:after="0" w:line="240" w:lineRule="auto"/>
              <w:jc w:val="center"/>
              <w:rPr>
                <w:rFonts w:ascii="Times New Roman" w:hAnsi="Times New Roman" w:cs="Times New Roman"/>
                <w:b/>
                <w:sz w:val="20"/>
                <w:szCs w:val="20"/>
              </w:rPr>
            </w:pPr>
            <w:r w:rsidRPr="005860E2">
              <w:rPr>
                <w:rFonts w:ascii="Times New Roman" w:hAnsi="Times New Roman" w:cs="Times New Roman"/>
                <w:b/>
                <w:sz w:val="20"/>
                <w:szCs w:val="20"/>
              </w:rPr>
              <w:t xml:space="preserve">Порядок осуществления регионального государственного контроля при осуществлении деятельности по перевозке пассажиров и багажа легковым такси </w:t>
            </w:r>
          </w:p>
        </w:tc>
      </w:tr>
      <w:tr w:rsidR="00CD6EA1" w:rsidRPr="005860E2" w:rsidTr="00F87E98">
        <w:trPr>
          <w:jc w:val="center"/>
        </w:trPr>
        <w:tc>
          <w:tcPr>
            <w:tcW w:w="624" w:type="dxa"/>
            <w:shd w:val="clear" w:color="auto" w:fill="auto"/>
          </w:tcPr>
          <w:p w:rsidR="00CD6EA1" w:rsidRPr="005860E2" w:rsidRDefault="00CD6EA1" w:rsidP="00706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5860E2">
              <w:rPr>
                <w:rFonts w:ascii="Times New Roman" w:hAnsi="Times New Roman" w:cs="Times New Roman"/>
                <w:sz w:val="20"/>
                <w:szCs w:val="20"/>
              </w:rPr>
              <w:t>.</w:t>
            </w:r>
          </w:p>
        </w:tc>
        <w:tc>
          <w:tcPr>
            <w:tcW w:w="1985" w:type="dxa"/>
          </w:tcPr>
          <w:p w:rsidR="00CD6EA1" w:rsidRPr="005860E2" w:rsidRDefault="00CD6EA1" w:rsidP="00F931DF">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Алтайского края</w:t>
            </w:r>
          </w:p>
        </w:tc>
        <w:tc>
          <w:tcPr>
            <w:tcW w:w="3544" w:type="dxa"/>
            <w:shd w:val="clear" w:color="auto" w:fill="auto"/>
          </w:tcPr>
          <w:p w:rsidR="00CD6EA1" w:rsidRPr="005860E2" w:rsidRDefault="00CD6EA1" w:rsidP="00CD6E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Указаны общие положения в соответствии с Федеральным законом </w:t>
            </w:r>
            <w:r w:rsidRPr="00A947F2">
              <w:rPr>
                <w:rFonts w:ascii="Times New Roman" w:hAnsi="Times New Roman" w:cs="Times New Roman"/>
                <w:sz w:val="20"/>
                <w:szCs w:val="20"/>
              </w:rPr>
              <w:t xml:space="preserve">от 26.12.2008 </w:t>
            </w:r>
            <w:r>
              <w:rPr>
                <w:rFonts w:ascii="Times New Roman" w:hAnsi="Times New Roman" w:cs="Times New Roman"/>
                <w:sz w:val="20"/>
                <w:szCs w:val="20"/>
              </w:rPr>
              <w:t>№</w:t>
            </w:r>
            <w:r w:rsidRPr="00A947F2">
              <w:rPr>
                <w:rFonts w:ascii="Times New Roman" w:hAnsi="Times New Roman" w:cs="Times New Roman"/>
                <w:sz w:val="20"/>
                <w:szCs w:val="20"/>
              </w:rPr>
              <w:t xml:space="preserve"> 294-ФЗ </w:t>
            </w:r>
            <w:r>
              <w:rPr>
                <w:rFonts w:ascii="Times New Roman" w:hAnsi="Times New Roman" w:cs="Times New Roman"/>
                <w:sz w:val="20"/>
                <w:szCs w:val="20"/>
              </w:rPr>
              <w:t>«</w:t>
            </w:r>
            <w:r w:rsidRPr="00A947F2">
              <w:rPr>
                <w:rFonts w:ascii="Times New Roman" w:hAnsi="Times New Roman" w:cs="Times New Roman"/>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0"/>
                <w:szCs w:val="20"/>
              </w:rPr>
              <w:t>» (далее – Федеральный закон № 294-ФЗ).</w:t>
            </w:r>
          </w:p>
        </w:tc>
        <w:tc>
          <w:tcPr>
            <w:tcW w:w="3031" w:type="dxa"/>
            <w:shd w:val="clear" w:color="auto" w:fill="auto"/>
          </w:tcPr>
          <w:p w:rsidR="00CD6EA1" w:rsidRPr="005860E2" w:rsidRDefault="00CD6EA1" w:rsidP="00A9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Указаны общие положения в соответствии с Федеральным законом № 294-ФЗ.</w:t>
            </w:r>
          </w:p>
        </w:tc>
      </w:tr>
      <w:tr w:rsidR="00CD6EA1" w:rsidRPr="005860E2" w:rsidTr="00F87E98">
        <w:trPr>
          <w:jc w:val="center"/>
        </w:trPr>
        <w:tc>
          <w:tcPr>
            <w:tcW w:w="624" w:type="dxa"/>
            <w:shd w:val="clear" w:color="auto" w:fill="auto"/>
          </w:tcPr>
          <w:p w:rsidR="00CD6EA1" w:rsidRPr="005860E2" w:rsidRDefault="00CD6EA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5860E2">
              <w:rPr>
                <w:rFonts w:ascii="Times New Roman" w:hAnsi="Times New Roman" w:cs="Times New Roman"/>
                <w:sz w:val="20"/>
                <w:szCs w:val="20"/>
              </w:rPr>
              <w:t>.</w:t>
            </w:r>
          </w:p>
        </w:tc>
        <w:tc>
          <w:tcPr>
            <w:tcW w:w="1985" w:type="dxa"/>
          </w:tcPr>
          <w:p w:rsidR="00CD6EA1" w:rsidRPr="005860E2" w:rsidRDefault="00CD6EA1" w:rsidP="008820EA">
            <w:pPr>
              <w:spacing w:after="0" w:line="240" w:lineRule="auto"/>
              <w:jc w:val="center"/>
              <w:rPr>
                <w:rFonts w:ascii="Times New Roman" w:hAnsi="Times New Roman" w:cs="Times New Roman"/>
                <w:sz w:val="20"/>
                <w:szCs w:val="20"/>
              </w:rPr>
            </w:pPr>
            <w:r w:rsidRPr="00364B71">
              <w:rPr>
                <w:rFonts w:ascii="Times New Roman" w:hAnsi="Times New Roman" w:cs="Times New Roman"/>
                <w:sz w:val="20"/>
                <w:szCs w:val="20"/>
              </w:rPr>
              <w:t>Закон Новосибирской области</w:t>
            </w:r>
          </w:p>
        </w:tc>
        <w:tc>
          <w:tcPr>
            <w:tcW w:w="3544" w:type="dxa"/>
            <w:shd w:val="clear" w:color="auto" w:fill="auto"/>
          </w:tcPr>
          <w:p w:rsidR="00CD6EA1" w:rsidRPr="005860E2" w:rsidRDefault="00CD6EA1" w:rsidP="0088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указан.</w:t>
            </w:r>
          </w:p>
        </w:tc>
        <w:tc>
          <w:tcPr>
            <w:tcW w:w="3031" w:type="dxa"/>
            <w:shd w:val="clear" w:color="auto" w:fill="auto"/>
          </w:tcPr>
          <w:p w:rsidR="00CD6EA1" w:rsidRPr="005860E2" w:rsidRDefault="00CD6EA1" w:rsidP="000A226D">
            <w:pPr>
              <w:spacing w:after="0" w:line="240" w:lineRule="auto"/>
              <w:jc w:val="center"/>
              <w:rPr>
                <w:rFonts w:ascii="Times New Roman" w:hAnsi="Times New Roman" w:cs="Times New Roman"/>
                <w:sz w:val="20"/>
                <w:szCs w:val="20"/>
              </w:rPr>
            </w:pPr>
          </w:p>
        </w:tc>
      </w:tr>
      <w:tr w:rsidR="00CD6EA1" w:rsidRPr="005860E2" w:rsidTr="00F87E98">
        <w:trPr>
          <w:jc w:val="center"/>
        </w:trPr>
        <w:tc>
          <w:tcPr>
            <w:tcW w:w="624" w:type="dxa"/>
            <w:shd w:val="clear" w:color="auto" w:fill="auto"/>
          </w:tcPr>
          <w:p w:rsidR="00CD6EA1" w:rsidRPr="005860E2" w:rsidRDefault="00CD6EA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CD6EA1" w:rsidRPr="005860E2" w:rsidRDefault="00CD6EA1" w:rsidP="008820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Закон Архангельской области</w:t>
            </w:r>
          </w:p>
        </w:tc>
        <w:tc>
          <w:tcPr>
            <w:tcW w:w="3544" w:type="dxa"/>
            <w:shd w:val="clear" w:color="auto" w:fill="auto"/>
          </w:tcPr>
          <w:p w:rsidR="00CD6EA1" w:rsidRPr="005860E2" w:rsidRDefault="00CD6EA1" w:rsidP="008820EA">
            <w:pPr>
              <w:spacing w:after="0" w:line="240" w:lineRule="auto"/>
              <w:jc w:val="center"/>
              <w:rPr>
                <w:rFonts w:ascii="Times New Roman" w:hAnsi="Times New Roman" w:cs="Times New Roman"/>
                <w:sz w:val="20"/>
                <w:szCs w:val="20"/>
              </w:rPr>
            </w:pPr>
            <w:r w:rsidRPr="00CD6EA1">
              <w:rPr>
                <w:rFonts w:ascii="Times New Roman" w:hAnsi="Times New Roman" w:cs="Times New Roman"/>
                <w:sz w:val="20"/>
                <w:szCs w:val="20"/>
              </w:rPr>
              <w:t>Не указан.</w:t>
            </w:r>
          </w:p>
        </w:tc>
        <w:tc>
          <w:tcPr>
            <w:tcW w:w="3031" w:type="dxa"/>
            <w:shd w:val="clear" w:color="auto" w:fill="auto"/>
          </w:tcPr>
          <w:p w:rsidR="00CD6EA1" w:rsidRPr="005860E2" w:rsidRDefault="00CD6EA1" w:rsidP="000A226D">
            <w:pPr>
              <w:spacing w:after="0" w:line="240" w:lineRule="auto"/>
              <w:jc w:val="center"/>
              <w:rPr>
                <w:rFonts w:ascii="Times New Roman" w:hAnsi="Times New Roman" w:cs="Times New Roman"/>
                <w:sz w:val="20"/>
                <w:szCs w:val="20"/>
              </w:rPr>
            </w:pPr>
          </w:p>
        </w:tc>
      </w:tr>
      <w:tr w:rsidR="00CD6EA1" w:rsidRPr="005860E2" w:rsidTr="00F87E98">
        <w:trPr>
          <w:jc w:val="center"/>
        </w:trPr>
        <w:tc>
          <w:tcPr>
            <w:tcW w:w="624" w:type="dxa"/>
            <w:shd w:val="clear" w:color="auto" w:fill="auto"/>
          </w:tcPr>
          <w:p w:rsidR="00CD6EA1" w:rsidRPr="005860E2" w:rsidRDefault="00CD6EA1" w:rsidP="00F931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CD6EA1" w:rsidRPr="005860E2" w:rsidRDefault="00CD6EA1" w:rsidP="008820EA">
            <w:pPr>
              <w:spacing w:after="0" w:line="240" w:lineRule="auto"/>
              <w:jc w:val="center"/>
              <w:rPr>
                <w:rFonts w:ascii="Times New Roman" w:hAnsi="Times New Roman" w:cs="Times New Roman"/>
                <w:sz w:val="20"/>
                <w:szCs w:val="20"/>
              </w:rPr>
            </w:pPr>
            <w:r w:rsidRPr="005860E2">
              <w:rPr>
                <w:rFonts w:ascii="Times New Roman" w:hAnsi="Times New Roman" w:cs="Times New Roman"/>
                <w:sz w:val="20"/>
                <w:szCs w:val="20"/>
              </w:rPr>
              <w:t>Закон Тульской области</w:t>
            </w:r>
          </w:p>
        </w:tc>
        <w:tc>
          <w:tcPr>
            <w:tcW w:w="3544" w:type="dxa"/>
            <w:shd w:val="clear" w:color="auto" w:fill="auto"/>
          </w:tcPr>
          <w:p w:rsidR="00CD6EA1" w:rsidRPr="005860E2" w:rsidRDefault="00CD6EA1" w:rsidP="00CD6EA1">
            <w:pPr>
              <w:spacing w:after="0" w:line="240" w:lineRule="auto"/>
              <w:jc w:val="center"/>
              <w:rPr>
                <w:rFonts w:ascii="Times New Roman" w:hAnsi="Times New Roman" w:cs="Times New Roman"/>
                <w:sz w:val="20"/>
                <w:szCs w:val="20"/>
              </w:rPr>
            </w:pPr>
            <w:r w:rsidRPr="00CD6EA1">
              <w:rPr>
                <w:rFonts w:ascii="Times New Roman" w:hAnsi="Times New Roman" w:cs="Times New Roman"/>
                <w:sz w:val="20"/>
                <w:szCs w:val="20"/>
              </w:rPr>
              <w:t>Не указан.</w:t>
            </w:r>
          </w:p>
        </w:tc>
        <w:tc>
          <w:tcPr>
            <w:tcW w:w="3031" w:type="dxa"/>
            <w:shd w:val="clear" w:color="auto" w:fill="auto"/>
          </w:tcPr>
          <w:p w:rsidR="00CD6EA1" w:rsidRPr="005860E2" w:rsidRDefault="00CD6EA1" w:rsidP="000A226D">
            <w:pPr>
              <w:spacing w:after="0" w:line="240" w:lineRule="auto"/>
              <w:jc w:val="center"/>
              <w:rPr>
                <w:rFonts w:ascii="Times New Roman" w:hAnsi="Times New Roman" w:cs="Times New Roman"/>
                <w:sz w:val="20"/>
                <w:szCs w:val="20"/>
              </w:rPr>
            </w:pPr>
          </w:p>
        </w:tc>
      </w:tr>
    </w:tbl>
    <w:p w:rsidR="008B39BC" w:rsidRPr="005860E2" w:rsidRDefault="008B39BC" w:rsidP="008B39BC">
      <w:pPr>
        <w:spacing w:after="0" w:line="360" w:lineRule="auto"/>
        <w:ind w:firstLine="709"/>
        <w:jc w:val="both"/>
        <w:rPr>
          <w:rFonts w:ascii="Times New Roman" w:hAnsi="Times New Roman" w:cs="Times New Roman"/>
          <w:sz w:val="28"/>
        </w:rPr>
      </w:pPr>
    </w:p>
    <w:p w:rsidR="00372642" w:rsidRPr="005860E2" w:rsidRDefault="003D720B" w:rsidP="008B39BC">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Проведенный анализ показал, что в автономном округе и в других субъектах Российской Федерации </w:t>
      </w:r>
      <w:r w:rsidR="00F2269F">
        <w:rPr>
          <w:rFonts w:ascii="Times New Roman" w:hAnsi="Times New Roman" w:cs="Times New Roman"/>
          <w:sz w:val="28"/>
        </w:rPr>
        <w:t xml:space="preserve">высший исполнительный орган государственной власти </w:t>
      </w:r>
      <w:r w:rsidR="00372642" w:rsidRPr="005860E2">
        <w:rPr>
          <w:rFonts w:ascii="Times New Roman" w:hAnsi="Times New Roman" w:cs="Times New Roman"/>
          <w:sz w:val="28"/>
        </w:rPr>
        <w:t>наделен аналогичными полномочиями в сфере транспортного обслуживания населения в соответствии</w:t>
      </w:r>
      <w:r w:rsidR="00FC1E42">
        <w:rPr>
          <w:rFonts w:ascii="Times New Roman" w:hAnsi="Times New Roman" w:cs="Times New Roman"/>
          <w:sz w:val="28"/>
        </w:rPr>
        <w:t xml:space="preserve"> с Федеральным законом № 220-ФЗ:</w:t>
      </w:r>
    </w:p>
    <w:p w:rsidR="00FC1E42" w:rsidRDefault="006913DC" w:rsidP="00715A37">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в</w:t>
      </w:r>
      <w:r w:rsidR="006C79C6" w:rsidRPr="005860E2">
        <w:rPr>
          <w:rFonts w:ascii="Times New Roman" w:hAnsi="Times New Roman" w:cs="Times New Roman"/>
          <w:sz w:val="28"/>
        </w:rPr>
        <w:t xml:space="preserve"> автономном округе </w:t>
      </w:r>
      <w:r w:rsidR="00FC1E42">
        <w:rPr>
          <w:rFonts w:ascii="Times New Roman" w:hAnsi="Times New Roman" w:cs="Times New Roman"/>
          <w:sz w:val="28"/>
        </w:rPr>
        <w:t xml:space="preserve">– </w:t>
      </w:r>
      <w:r w:rsidR="008B39BC" w:rsidRPr="005860E2">
        <w:rPr>
          <w:rFonts w:ascii="Times New Roman" w:hAnsi="Times New Roman" w:cs="Times New Roman"/>
          <w:sz w:val="28"/>
        </w:rPr>
        <w:t>12</w:t>
      </w:r>
      <w:r w:rsidR="006C79C6" w:rsidRPr="005860E2">
        <w:rPr>
          <w:rFonts w:ascii="Times New Roman" w:hAnsi="Times New Roman" w:cs="Times New Roman"/>
          <w:sz w:val="28"/>
        </w:rPr>
        <w:t xml:space="preserve"> полномочи</w:t>
      </w:r>
      <w:r w:rsidR="00880A9B" w:rsidRPr="005860E2">
        <w:rPr>
          <w:rFonts w:ascii="Times New Roman" w:hAnsi="Times New Roman" w:cs="Times New Roman"/>
          <w:sz w:val="28"/>
        </w:rPr>
        <w:t>ями, в</w:t>
      </w:r>
      <w:r w:rsidR="006C79C6" w:rsidRPr="005860E2">
        <w:rPr>
          <w:rFonts w:ascii="Times New Roman" w:hAnsi="Times New Roman" w:cs="Times New Roman"/>
          <w:sz w:val="28"/>
        </w:rPr>
        <w:t xml:space="preserve"> </w:t>
      </w:r>
      <w:r w:rsidR="00303D47" w:rsidRPr="005860E2">
        <w:rPr>
          <w:rFonts w:ascii="Times New Roman" w:hAnsi="Times New Roman" w:cs="Times New Roman"/>
          <w:sz w:val="28"/>
        </w:rPr>
        <w:t>Алтайском крае</w:t>
      </w:r>
      <w:r w:rsidR="006C79C6" w:rsidRPr="005860E2">
        <w:rPr>
          <w:rFonts w:ascii="Times New Roman" w:hAnsi="Times New Roman" w:cs="Times New Roman"/>
          <w:sz w:val="28"/>
        </w:rPr>
        <w:t xml:space="preserve"> – </w:t>
      </w:r>
      <w:r w:rsidR="00FC1E42">
        <w:rPr>
          <w:rFonts w:ascii="Times New Roman" w:hAnsi="Times New Roman" w:cs="Times New Roman"/>
          <w:sz w:val="28"/>
        </w:rPr>
        <w:br/>
      </w:r>
      <w:r w:rsidR="00303D47" w:rsidRPr="005860E2">
        <w:rPr>
          <w:rFonts w:ascii="Times New Roman" w:hAnsi="Times New Roman" w:cs="Times New Roman"/>
          <w:sz w:val="28"/>
        </w:rPr>
        <w:t>11 полномочи</w:t>
      </w:r>
      <w:r w:rsidR="00FB3DBB" w:rsidRPr="005860E2">
        <w:rPr>
          <w:rFonts w:ascii="Times New Roman" w:hAnsi="Times New Roman" w:cs="Times New Roman"/>
          <w:sz w:val="28"/>
        </w:rPr>
        <w:t>ями</w:t>
      </w:r>
      <w:r w:rsidR="006C79C6" w:rsidRPr="005860E2">
        <w:rPr>
          <w:rFonts w:ascii="Times New Roman" w:hAnsi="Times New Roman" w:cs="Times New Roman"/>
          <w:sz w:val="28"/>
        </w:rPr>
        <w:t xml:space="preserve">, </w:t>
      </w:r>
      <w:r w:rsidR="00FB3DBB" w:rsidRPr="005860E2">
        <w:rPr>
          <w:rFonts w:ascii="Times New Roman" w:hAnsi="Times New Roman" w:cs="Times New Roman"/>
          <w:sz w:val="28"/>
        </w:rPr>
        <w:t xml:space="preserve">в </w:t>
      </w:r>
      <w:r w:rsidR="00AE7575" w:rsidRPr="005860E2">
        <w:rPr>
          <w:rFonts w:ascii="Times New Roman" w:hAnsi="Times New Roman" w:cs="Times New Roman"/>
          <w:sz w:val="28"/>
        </w:rPr>
        <w:t>Новосибирской области – 11 полномочи</w:t>
      </w:r>
      <w:r w:rsidR="00FB3DBB" w:rsidRPr="005860E2">
        <w:rPr>
          <w:rFonts w:ascii="Times New Roman" w:hAnsi="Times New Roman" w:cs="Times New Roman"/>
          <w:sz w:val="28"/>
        </w:rPr>
        <w:t>ями</w:t>
      </w:r>
      <w:r w:rsidR="00AE7575" w:rsidRPr="005860E2">
        <w:rPr>
          <w:rFonts w:ascii="Times New Roman" w:hAnsi="Times New Roman" w:cs="Times New Roman"/>
          <w:sz w:val="28"/>
        </w:rPr>
        <w:t xml:space="preserve">, </w:t>
      </w:r>
      <w:r w:rsidR="00FC1E42">
        <w:rPr>
          <w:rFonts w:ascii="Times New Roman" w:hAnsi="Times New Roman" w:cs="Times New Roman"/>
          <w:sz w:val="28"/>
        </w:rPr>
        <w:br/>
      </w:r>
      <w:r w:rsidR="00FB3DBB" w:rsidRPr="005860E2">
        <w:rPr>
          <w:rFonts w:ascii="Times New Roman" w:hAnsi="Times New Roman" w:cs="Times New Roman"/>
          <w:sz w:val="28"/>
        </w:rPr>
        <w:t xml:space="preserve">в </w:t>
      </w:r>
      <w:r w:rsidR="00AE7575" w:rsidRPr="005860E2">
        <w:rPr>
          <w:rFonts w:ascii="Times New Roman" w:hAnsi="Times New Roman" w:cs="Times New Roman"/>
          <w:sz w:val="28"/>
        </w:rPr>
        <w:t>Архангельской области – 14 полномочи</w:t>
      </w:r>
      <w:r w:rsidR="00FB3DBB" w:rsidRPr="005860E2">
        <w:rPr>
          <w:rFonts w:ascii="Times New Roman" w:hAnsi="Times New Roman" w:cs="Times New Roman"/>
          <w:sz w:val="28"/>
        </w:rPr>
        <w:t>ями</w:t>
      </w:r>
      <w:r w:rsidR="00AE7575" w:rsidRPr="005860E2">
        <w:rPr>
          <w:rFonts w:ascii="Times New Roman" w:hAnsi="Times New Roman" w:cs="Times New Roman"/>
          <w:sz w:val="28"/>
        </w:rPr>
        <w:t>.</w:t>
      </w:r>
    </w:p>
    <w:p w:rsidR="00CD6EA1" w:rsidRDefault="00BA1C6E" w:rsidP="00CD6EA1">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Во всех законах указанных выше</w:t>
      </w:r>
      <w:r w:rsidR="00A048D9">
        <w:rPr>
          <w:rFonts w:ascii="Times New Roman" w:hAnsi="Times New Roman" w:cs="Times New Roman"/>
          <w:sz w:val="28"/>
        </w:rPr>
        <w:t xml:space="preserve"> субъект</w:t>
      </w:r>
      <w:r w:rsidR="00637383">
        <w:rPr>
          <w:rFonts w:ascii="Times New Roman" w:hAnsi="Times New Roman" w:cs="Times New Roman"/>
          <w:sz w:val="28"/>
        </w:rPr>
        <w:t>ов</w:t>
      </w:r>
      <w:r w:rsidR="00A048D9">
        <w:rPr>
          <w:rFonts w:ascii="Times New Roman" w:hAnsi="Times New Roman" w:cs="Times New Roman"/>
          <w:sz w:val="28"/>
        </w:rPr>
        <w:t xml:space="preserve"> Российской Федерации, кроме Закона Тульской области, </w:t>
      </w:r>
      <w:r w:rsidRPr="005860E2">
        <w:rPr>
          <w:rFonts w:ascii="Times New Roman" w:hAnsi="Times New Roman" w:cs="Times New Roman"/>
          <w:sz w:val="28"/>
        </w:rPr>
        <w:t xml:space="preserve">предусмотрено </w:t>
      </w:r>
      <w:r w:rsidR="00A048D9">
        <w:rPr>
          <w:rFonts w:ascii="Times New Roman" w:hAnsi="Times New Roman" w:cs="Times New Roman"/>
          <w:sz w:val="28"/>
        </w:rPr>
        <w:t xml:space="preserve">полномочие </w:t>
      </w:r>
      <w:r w:rsidR="00637383" w:rsidRPr="00637383">
        <w:rPr>
          <w:rFonts w:ascii="Times New Roman" w:hAnsi="Times New Roman" w:cs="Times New Roman"/>
          <w:sz w:val="28"/>
        </w:rPr>
        <w:lastRenderedPageBreak/>
        <w:t xml:space="preserve">уполномоченного органа </w:t>
      </w:r>
      <w:r w:rsidR="003A3000">
        <w:rPr>
          <w:rFonts w:ascii="Times New Roman" w:hAnsi="Times New Roman" w:cs="Times New Roman"/>
          <w:sz w:val="28"/>
        </w:rPr>
        <w:t xml:space="preserve">по установлению тарифов </w:t>
      </w:r>
      <w:r w:rsidR="00637383" w:rsidRPr="00637383">
        <w:rPr>
          <w:rFonts w:ascii="Times New Roman" w:hAnsi="Times New Roman" w:cs="Times New Roman"/>
          <w:sz w:val="28"/>
        </w:rPr>
        <w:t>в сфере государственного регулирования цен (тарифов)</w:t>
      </w:r>
      <w:r w:rsidR="00CD6EA1">
        <w:rPr>
          <w:rFonts w:ascii="Times New Roman" w:hAnsi="Times New Roman" w:cs="Times New Roman"/>
          <w:sz w:val="28"/>
        </w:rPr>
        <w:t>.</w:t>
      </w:r>
    </w:p>
    <w:p w:rsidR="00CD6EA1" w:rsidRDefault="00CD6EA1" w:rsidP="00BA1C6E">
      <w:pPr>
        <w:spacing w:after="0" w:line="360" w:lineRule="auto"/>
        <w:ind w:firstLine="709"/>
        <w:jc w:val="both"/>
        <w:rPr>
          <w:rFonts w:ascii="Times New Roman" w:hAnsi="Times New Roman" w:cs="Times New Roman"/>
          <w:sz w:val="28"/>
        </w:rPr>
      </w:pPr>
      <w:r>
        <w:rPr>
          <w:rFonts w:ascii="Times New Roman" w:hAnsi="Times New Roman" w:cs="Times New Roman"/>
          <w:sz w:val="28"/>
        </w:rPr>
        <w:t>Общие положения о по</w:t>
      </w:r>
      <w:r w:rsidRPr="00CD6EA1">
        <w:rPr>
          <w:rFonts w:ascii="Times New Roman" w:hAnsi="Times New Roman" w:cs="Times New Roman"/>
          <w:sz w:val="28"/>
        </w:rPr>
        <w:t>ряд</w:t>
      </w:r>
      <w:r>
        <w:rPr>
          <w:rFonts w:ascii="Times New Roman" w:hAnsi="Times New Roman" w:cs="Times New Roman"/>
          <w:sz w:val="28"/>
        </w:rPr>
        <w:t>ке</w:t>
      </w:r>
      <w:r w:rsidRPr="00CD6EA1">
        <w:rPr>
          <w:rFonts w:ascii="Times New Roman" w:hAnsi="Times New Roman" w:cs="Times New Roman"/>
          <w:sz w:val="28"/>
        </w:rPr>
        <w:t xml:space="preserve"> осуществления регионального государственного контроля при осуществлении деятельности по перевозке пассажиров и багажа легковым такси</w:t>
      </w:r>
      <w:r w:rsidRPr="00CD6EA1">
        <w:t xml:space="preserve"> </w:t>
      </w:r>
      <w:r>
        <w:rPr>
          <w:rFonts w:ascii="Times New Roman" w:hAnsi="Times New Roman" w:cs="Times New Roman"/>
          <w:sz w:val="28"/>
        </w:rPr>
        <w:t>установлены только в Законе № 47-оз и Законе Алтайского края.</w:t>
      </w:r>
    </w:p>
    <w:p w:rsidR="00BC636E" w:rsidRDefault="00CD6EA1" w:rsidP="00BA1C6E">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Во всех законах указанных выше</w:t>
      </w:r>
      <w:r>
        <w:rPr>
          <w:rFonts w:ascii="Times New Roman" w:hAnsi="Times New Roman" w:cs="Times New Roman"/>
          <w:sz w:val="28"/>
        </w:rPr>
        <w:t xml:space="preserve"> субъектов Российской Федерации, кроме Закона Архангельской области, </w:t>
      </w:r>
      <w:r w:rsidRPr="005860E2">
        <w:rPr>
          <w:rFonts w:ascii="Times New Roman" w:hAnsi="Times New Roman" w:cs="Times New Roman"/>
          <w:sz w:val="28"/>
        </w:rPr>
        <w:t>предусмотрен</w:t>
      </w:r>
      <w:r>
        <w:rPr>
          <w:rFonts w:ascii="Times New Roman" w:hAnsi="Times New Roman" w:cs="Times New Roman"/>
          <w:sz w:val="28"/>
        </w:rPr>
        <w:t xml:space="preserve">ы основания </w:t>
      </w:r>
      <w:r w:rsidRPr="00CD6EA1">
        <w:rPr>
          <w:rFonts w:ascii="Times New Roman" w:hAnsi="Times New Roman" w:cs="Times New Roman"/>
          <w:sz w:val="28"/>
        </w:rPr>
        <w:t>прекращени</w:t>
      </w:r>
      <w:r>
        <w:rPr>
          <w:rFonts w:ascii="Times New Roman" w:hAnsi="Times New Roman" w:cs="Times New Roman"/>
          <w:sz w:val="28"/>
        </w:rPr>
        <w:t>я</w:t>
      </w:r>
      <w:r w:rsidRPr="00CD6EA1">
        <w:rPr>
          <w:rFonts w:ascii="Times New Roman" w:hAnsi="Times New Roman" w:cs="Times New Roman"/>
          <w:sz w:val="28"/>
        </w:rPr>
        <w:t xml:space="preserve"> действия свидетельства об осуществлении перевозок по маршруту регулярных перевозок</w:t>
      </w:r>
      <w:r w:rsidR="00637383" w:rsidRPr="00637383">
        <w:rPr>
          <w:rFonts w:ascii="Times New Roman" w:hAnsi="Times New Roman" w:cs="Times New Roman"/>
          <w:sz w:val="28"/>
        </w:rPr>
        <w:t xml:space="preserve"> </w:t>
      </w:r>
      <w:r>
        <w:rPr>
          <w:rFonts w:ascii="Times New Roman" w:hAnsi="Times New Roman" w:cs="Times New Roman"/>
          <w:sz w:val="28"/>
        </w:rPr>
        <w:t>в соответствии с Федеральным законом № 220-ФЗ.</w:t>
      </w:r>
      <w:r w:rsidR="009B35DE">
        <w:rPr>
          <w:rFonts w:ascii="Times New Roman" w:hAnsi="Times New Roman" w:cs="Times New Roman"/>
          <w:sz w:val="28"/>
        </w:rPr>
        <w:t xml:space="preserve"> </w:t>
      </w:r>
    </w:p>
    <w:p w:rsidR="00CD6EA1" w:rsidRDefault="00F304D5" w:rsidP="00BA1C6E">
      <w:pPr>
        <w:spacing w:after="0" w:line="360" w:lineRule="auto"/>
        <w:ind w:firstLine="709"/>
        <w:jc w:val="both"/>
        <w:rPr>
          <w:rFonts w:ascii="Times New Roman" w:hAnsi="Times New Roman" w:cs="Times New Roman"/>
          <w:sz w:val="28"/>
        </w:rPr>
      </w:pPr>
      <w:r>
        <w:rPr>
          <w:rFonts w:ascii="Times New Roman" w:hAnsi="Times New Roman" w:cs="Times New Roman"/>
          <w:sz w:val="28"/>
        </w:rPr>
        <w:t>П</w:t>
      </w:r>
      <w:r w:rsidR="00E01FE4" w:rsidRPr="00E01FE4">
        <w:rPr>
          <w:rFonts w:ascii="Times New Roman" w:hAnsi="Times New Roman" w:cs="Times New Roman"/>
          <w:sz w:val="28"/>
        </w:rPr>
        <w:t xml:space="preserve">омимо наступления </w:t>
      </w:r>
      <w:r w:rsidR="00550775">
        <w:rPr>
          <w:rFonts w:ascii="Times New Roman" w:hAnsi="Times New Roman" w:cs="Times New Roman"/>
          <w:sz w:val="28"/>
        </w:rPr>
        <w:t>оснований</w:t>
      </w:r>
      <w:r w:rsidR="00E01FE4" w:rsidRPr="00E01FE4">
        <w:rPr>
          <w:rFonts w:ascii="Times New Roman" w:hAnsi="Times New Roman" w:cs="Times New Roman"/>
          <w:sz w:val="28"/>
        </w:rPr>
        <w:t xml:space="preserve">, указанных в пунктах </w:t>
      </w:r>
      <w:r w:rsidR="00E01FE4">
        <w:rPr>
          <w:rFonts w:ascii="Times New Roman" w:hAnsi="Times New Roman" w:cs="Times New Roman"/>
          <w:sz w:val="28"/>
        </w:rPr>
        <w:br/>
        <w:t xml:space="preserve">1 – </w:t>
      </w:r>
      <w:r w:rsidR="00E01FE4" w:rsidRPr="00E01FE4">
        <w:rPr>
          <w:rFonts w:ascii="Times New Roman" w:hAnsi="Times New Roman" w:cs="Times New Roman"/>
          <w:sz w:val="28"/>
        </w:rPr>
        <w:t>4.1 части 5 статьи 29 Федерального закона</w:t>
      </w:r>
      <w:r w:rsidR="00E01FE4">
        <w:rPr>
          <w:rFonts w:ascii="Times New Roman" w:hAnsi="Times New Roman" w:cs="Times New Roman"/>
          <w:sz w:val="28"/>
        </w:rPr>
        <w:t xml:space="preserve"> № 220-ФЗ</w:t>
      </w:r>
      <w:r w:rsidR="00E01FE4" w:rsidRPr="00E01FE4">
        <w:rPr>
          <w:rFonts w:ascii="Times New Roman" w:hAnsi="Times New Roman" w:cs="Times New Roman"/>
          <w:sz w:val="28"/>
        </w:rPr>
        <w:t xml:space="preserve">, </w:t>
      </w:r>
      <w:r w:rsidR="00E01FE4">
        <w:rPr>
          <w:rFonts w:ascii="Times New Roman" w:hAnsi="Times New Roman" w:cs="Times New Roman"/>
          <w:sz w:val="28"/>
        </w:rPr>
        <w:t xml:space="preserve">в Законе № 47-оз и Законе Алтайского края установлены дополнительные </w:t>
      </w:r>
      <w:r w:rsidR="00EC1C66">
        <w:rPr>
          <w:rFonts w:ascii="Times New Roman" w:hAnsi="Times New Roman" w:cs="Times New Roman"/>
          <w:sz w:val="28"/>
        </w:rPr>
        <w:t xml:space="preserve">основания </w:t>
      </w:r>
      <w:r w:rsidR="00EC1C66">
        <w:rPr>
          <w:rFonts w:ascii="Times New Roman" w:hAnsi="Times New Roman" w:cs="Times New Roman"/>
          <w:sz w:val="28"/>
        </w:rPr>
        <w:br/>
        <w:t xml:space="preserve">для </w:t>
      </w:r>
      <w:r w:rsidR="00E01FE4" w:rsidRPr="00E01FE4">
        <w:rPr>
          <w:rFonts w:ascii="Times New Roman" w:hAnsi="Times New Roman" w:cs="Times New Roman"/>
          <w:sz w:val="28"/>
        </w:rPr>
        <w:t>обращ</w:t>
      </w:r>
      <w:r w:rsidR="00E01FE4">
        <w:rPr>
          <w:rFonts w:ascii="Times New Roman" w:hAnsi="Times New Roman" w:cs="Times New Roman"/>
          <w:sz w:val="28"/>
        </w:rPr>
        <w:t>ения</w:t>
      </w:r>
      <w:r w:rsidR="00E01FE4" w:rsidRPr="00E01FE4">
        <w:rPr>
          <w:rFonts w:ascii="Times New Roman" w:hAnsi="Times New Roman" w:cs="Times New Roman"/>
          <w:sz w:val="28"/>
        </w:rPr>
        <w:t xml:space="preserve"> в суд с заявлением </w:t>
      </w:r>
      <w:r w:rsidR="00E01FE4">
        <w:rPr>
          <w:rFonts w:ascii="Times New Roman" w:hAnsi="Times New Roman" w:cs="Times New Roman"/>
          <w:sz w:val="28"/>
        </w:rPr>
        <w:t xml:space="preserve">уполномоченного органа местного самоуправления муниципального образования </w:t>
      </w:r>
      <w:r w:rsidR="00E01FE4" w:rsidRPr="00E01FE4">
        <w:rPr>
          <w:rFonts w:ascii="Times New Roman" w:hAnsi="Times New Roman" w:cs="Times New Roman"/>
          <w:sz w:val="28"/>
        </w:rPr>
        <w:t>о прекращении действия свидетельства об осуществлении перевозок по маршруту регулярных перевозок</w:t>
      </w:r>
      <w:r>
        <w:rPr>
          <w:rFonts w:ascii="Times New Roman" w:hAnsi="Times New Roman" w:cs="Times New Roman"/>
          <w:sz w:val="28"/>
        </w:rPr>
        <w:t>.</w:t>
      </w:r>
      <w:r w:rsidR="00602268">
        <w:rPr>
          <w:rFonts w:ascii="Times New Roman" w:hAnsi="Times New Roman" w:cs="Times New Roman"/>
          <w:sz w:val="28"/>
        </w:rPr>
        <w:t xml:space="preserve"> </w:t>
      </w:r>
      <w:r>
        <w:rPr>
          <w:rFonts w:ascii="Times New Roman" w:hAnsi="Times New Roman" w:cs="Times New Roman"/>
          <w:sz w:val="28"/>
        </w:rPr>
        <w:t xml:space="preserve">При этом дополнительные </w:t>
      </w:r>
      <w:r w:rsidR="00EC1C66">
        <w:rPr>
          <w:rFonts w:ascii="Times New Roman" w:hAnsi="Times New Roman" w:cs="Times New Roman"/>
          <w:sz w:val="28"/>
        </w:rPr>
        <w:t>основания</w:t>
      </w:r>
      <w:r>
        <w:rPr>
          <w:rFonts w:ascii="Times New Roman" w:hAnsi="Times New Roman" w:cs="Times New Roman"/>
          <w:sz w:val="28"/>
        </w:rPr>
        <w:t xml:space="preserve"> в указанных выше законах различаются.</w:t>
      </w:r>
    </w:p>
    <w:p w:rsidR="00F304D5" w:rsidRDefault="00F304D5" w:rsidP="00F304D5">
      <w:pPr>
        <w:spacing w:after="0" w:line="360" w:lineRule="auto"/>
        <w:ind w:firstLine="709"/>
        <w:jc w:val="both"/>
        <w:rPr>
          <w:rFonts w:ascii="Times New Roman" w:hAnsi="Times New Roman" w:cs="Times New Roman"/>
          <w:sz w:val="28"/>
        </w:rPr>
      </w:pPr>
      <w:proofErr w:type="spellStart"/>
      <w:r>
        <w:rPr>
          <w:rFonts w:ascii="Times New Roman" w:hAnsi="Times New Roman" w:cs="Times New Roman"/>
          <w:sz w:val="28"/>
        </w:rPr>
        <w:t>Депдорхозу</w:t>
      </w:r>
      <w:proofErr w:type="spellEnd"/>
      <w:r>
        <w:rPr>
          <w:rFonts w:ascii="Times New Roman" w:hAnsi="Times New Roman" w:cs="Times New Roman"/>
          <w:sz w:val="28"/>
        </w:rPr>
        <w:t xml:space="preserve"> и транспорта Югры</w:t>
      </w:r>
      <w:r w:rsidR="00602268">
        <w:rPr>
          <w:rFonts w:ascii="Times New Roman" w:hAnsi="Times New Roman" w:cs="Times New Roman"/>
          <w:sz w:val="28"/>
        </w:rPr>
        <w:t xml:space="preserve"> предлагается</w:t>
      </w:r>
      <w:r>
        <w:rPr>
          <w:rFonts w:ascii="Times New Roman" w:hAnsi="Times New Roman" w:cs="Times New Roman"/>
          <w:sz w:val="28"/>
        </w:rPr>
        <w:t xml:space="preserve"> рассмотреть вопрос </w:t>
      </w:r>
      <w:r w:rsidR="00602268">
        <w:rPr>
          <w:rFonts w:ascii="Times New Roman" w:hAnsi="Times New Roman" w:cs="Times New Roman"/>
          <w:sz w:val="28"/>
        </w:rPr>
        <w:br/>
      </w:r>
      <w:r>
        <w:rPr>
          <w:rFonts w:ascii="Times New Roman" w:hAnsi="Times New Roman" w:cs="Times New Roman"/>
          <w:sz w:val="28"/>
        </w:rPr>
        <w:t xml:space="preserve">о внесении изменений в указанный перечень дополнительных </w:t>
      </w:r>
      <w:r w:rsidR="00EC1C66">
        <w:rPr>
          <w:rFonts w:ascii="Times New Roman" w:hAnsi="Times New Roman" w:cs="Times New Roman"/>
          <w:sz w:val="28"/>
        </w:rPr>
        <w:t>оснований</w:t>
      </w:r>
      <w:r>
        <w:rPr>
          <w:rFonts w:ascii="Times New Roman" w:hAnsi="Times New Roman" w:cs="Times New Roman"/>
          <w:sz w:val="28"/>
        </w:rPr>
        <w:t>, дополнив его следующими положениями:</w:t>
      </w:r>
    </w:p>
    <w:p w:rsidR="00A51C67" w:rsidRPr="00A51C67" w:rsidRDefault="00A51C67" w:rsidP="00A51C67">
      <w:pPr>
        <w:spacing w:after="0" w:line="360" w:lineRule="auto"/>
        <w:ind w:firstLine="709"/>
        <w:jc w:val="both"/>
        <w:rPr>
          <w:rFonts w:ascii="Times New Roman" w:hAnsi="Times New Roman" w:cs="Times New Roman"/>
          <w:sz w:val="28"/>
        </w:rPr>
      </w:pPr>
      <w:r>
        <w:rPr>
          <w:rFonts w:ascii="Times New Roman" w:hAnsi="Times New Roman" w:cs="Times New Roman"/>
          <w:sz w:val="28"/>
        </w:rPr>
        <w:t>н</w:t>
      </w:r>
      <w:r w:rsidRPr="00A51C67">
        <w:rPr>
          <w:rFonts w:ascii="Times New Roman" w:hAnsi="Times New Roman" w:cs="Times New Roman"/>
          <w:sz w:val="28"/>
        </w:rPr>
        <w:t xml:space="preserve">арушение перевозчиком Правил обеспечения безопасности перевозок пассажиров и грузов автомобильным транспортом и городским наземным электрическим транспортом, утвержденных приказом Министерства транспорта Российской Федерации от 15 января 2014 года </w:t>
      </w:r>
      <w:r>
        <w:rPr>
          <w:rFonts w:ascii="Times New Roman" w:hAnsi="Times New Roman" w:cs="Times New Roman"/>
          <w:sz w:val="28"/>
        </w:rPr>
        <w:t>№</w:t>
      </w:r>
      <w:r w:rsidRPr="00A51C67">
        <w:rPr>
          <w:rFonts w:ascii="Times New Roman" w:hAnsi="Times New Roman" w:cs="Times New Roman"/>
          <w:sz w:val="28"/>
        </w:rPr>
        <w:t xml:space="preserve"> 7, в результате которого произошло дорожно-транспортное происшествие, повлекшее гибель или причинение тяжкого вреда здоровью пассажиров;</w:t>
      </w:r>
    </w:p>
    <w:p w:rsidR="00A51C67" w:rsidRDefault="00A51C67" w:rsidP="00A51C67">
      <w:pPr>
        <w:spacing w:after="0" w:line="360" w:lineRule="auto"/>
        <w:ind w:firstLine="709"/>
        <w:jc w:val="both"/>
        <w:rPr>
          <w:rFonts w:ascii="Times New Roman" w:hAnsi="Times New Roman" w:cs="Times New Roman"/>
          <w:sz w:val="28"/>
        </w:rPr>
      </w:pPr>
      <w:r w:rsidRPr="00A51C67">
        <w:rPr>
          <w:rFonts w:ascii="Times New Roman" w:hAnsi="Times New Roman" w:cs="Times New Roman"/>
          <w:sz w:val="28"/>
        </w:rPr>
        <w:lastRenderedPageBreak/>
        <w:t xml:space="preserve">неоднократное (два и более раз) в течение календарного года нарушение перевозчиком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 февраля 2009 года </w:t>
      </w:r>
      <w:r>
        <w:rPr>
          <w:rFonts w:ascii="Times New Roman" w:hAnsi="Times New Roman" w:cs="Times New Roman"/>
          <w:sz w:val="28"/>
        </w:rPr>
        <w:t>№</w:t>
      </w:r>
      <w:r w:rsidRPr="00A51C67">
        <w:rPr>
          <w:rFonts w:ascii="Times New Roman" w:hAnsi="Times New Roman" w:cs="Times New Roman"/>
          <w:sz w:val="28"/>
        </w:rPr>
        <w:t xml:space="preserve"> 112</w:t>
      </w:r>
      <w:r>
        <w:rPr>
          <w:rFonts w:ascii="Times New Roman" w:hAnsi="Times New Roman" w:cs="Times New Roman"/>
          <w:sz w:val="28"/>
        </w:rPr>
        <w:t>.</w:t>
      </w:r>
    </w:p>
    <w:p w:rsidR="00A51C67" w:rsidRDefault="00F304D5" w:rsidP="00A51C6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Также предлагается указанный перечень </w:t>
      </w:r>
      <w:r w:rsidR="00A51C67">
        <w:rPr>
          <w:rFonts w:ascii="Times New Roman" w:hAnsi="Times New Roman" w:cs="Times New Roman"/>
          <w:sz w:val="28"/>
        </w:rPr>
        <w:t xml:space="preserve">дополнительных </w:t>
      </w:r>
      <w:r w:rsidR="00EC1C66">
        <w:rPr>
          <w:rFonts w:ascii="Times New Roman" w:hAnsi="Times New Roman" w:cs="Times New Roman"/>
          <w:sz w:val="28"/>
        </w:rPr>
        <w:t xml:space="preserve">оснований </w:t>
      </w:r>
      <w:r w:rsidR="00A51C67">
        <w:rPr>
          <w:rFonts w:ascii="Times New Roman" w:hAnsi="Times New Roman" w:cs="Times New Roman"/>
          <w:sz w:val="28"/>
        </w:rPr>
        <w:t xml:space="preserve"> </w:t>
      </w:r>
      <w:r>
        <w:rPr>
          <w:rFonts w:ascii="Times New Roman" w:hAnsi="Times New Roman" w:cs="Times New Roman"/>
          <w:sz w:val="28"/>
        </w:rPr>
        <w:t xml:space="preserve">обсудить с </w:t>
      </w:r>
      <w:r w:rsidR="00A51C67">
        <w:rPr>
          <w:rFonts w:ascii="Times New Roman" w:hAnsi="Times New Roman" w:cs="Times New Roman"/>
          <w:sz w:val="28"/>
        </w:rPr>
        <w:t>организациями, осуществляющими перевозки автомобильным транспортом, в целях учета их мнений.</w:t>
      </w:r>
    </w:p>
    <w:p w:rsidR="000C2FE0" w:rsidRPr="000C2FE0" w:rsidRDefault="000C2FE0" w:rsidP="000C2FE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Законом № 47-оз предусмотрено </w:t>
      </w:r>
      <w:r w:rsidRPr="000C2FE0">
        <w:rPr>
          <w:rFonts w:ascii="Times New Roman" w:hAnsi="Times New Roman" w:cs="Times New Roman"/>
          <w:sz w:val="28"/>
        </w:rPr>
        <w:t xml:space="preserve">полномочие по установлению остановочных пунктов на территории автономного округа </w:t>
      </w:r>
      <w:r>
        <w:rPr>
          <w:rFonts w:ascii="Times New Roman" w:hAnsi="Times New Roman" w:cs="Times New Roman"/>
          <w:sz w:val="28"/>
        </w:rPr>
        <w:br/>
      </w:r>
      <w:r w:rsidRPr="000C2FE0">
        <w:rPr>
          <w:rFonts w:ascii="Times New Roman" w:hAnsi="Times New Roman" w:cs="Times New Roman"/>
          <w:sz w:val="28"/>
        </w:rPr>
        <w:t>по межмуниципальным маршрутам регулярных перевозок автомобильным транспортом.</w:t>
      </w:r>
    </w:p>
    <w:p w:rsidR="000C2FE0" w:rsidRDefault="000C2FE0" w:rsidP="000C2FE0">
      <w:pPr>
        <w:spacing w:after="0" w:line="360" w:lineRule="auto"/>
        <w:ind w:firstLine="709"/>
        <w:jc w:val="both"/>
        <w:rPr>
          <w:rFonts w:ascii="Times New Roman" w:hAnsi="Times New Roman" w:cs="Times New Roman"/>
          <w:sz w:val="28"/>
        </w:rPr>
      </w:pPr>
      <w:r>
        <w:rPr>
          <w:rFonts w:ascii="Times New Roman" w:hAnsi="Times New Roman" w:cs="Times New Roman"/>
          <w:sz w:val="28"/>
        </w:rPr>
        <w:t>В</w:t>
      </w:r>
      <w:r w:rsidRPr="000C2FE0">
        <w:rPr>
          <w:rFonts w:ascii="Times New Roman" w:hAnsi="Times New Roman" w:cs="Times New Roman"/>
          <w:sz w:val="28"/>
        </w:rPr>
        <w:t xml:space="preserve"> соответствии с Федеральным законом </w:t>
      </w:r>
      <w:r>
        <w:rPr>
          <w:rFonts w:ascii="Times New Roman" w:hAnsi="Times New Roman" w:cs="Times New Roman"/>
          <w:sz w:val="28"/>
        </w:rPr>
        <w:t xml:space="preserve">№ 220-ФЗ </w:t>
      </w:r>
      <w:r w:rsidRPr="000C2FE0">
        <w:rPr>
          <w:rFonts w:ascii="Times New Roman" w:hAnsi="Times New Roman" w:cs="Times New Roman"/>
          <w:sz w:val="28"/>
        </w:rPr>
        <w:t>субъекты Российской Федерации не наделены полномочием по определению перечня остановочных пунктов по межмуниципальным маршрутам регулярных перевозок автомобильным тр</w:t>
      </w:r>
      <w:r>
        <w:rPr>
          <w:rFonts w:ascii="Times New Roman" w:hAnsi="Times New Roman" w:cs="Times New Roman"/>
          <w:sz w:val="28"/>
        </w:rPr>
        <w:t xml:space="preserve">анспортом, в </w:t>
      </w:r>
      <w:proofErr w:type="gramStart"/>
      <w:r>
        <w:rPr>
          <w:rFonts w:ascii="Times New Roman" w:hAnsi="Times New Roman" w:cs="Times New Roman"/>
          <w:sz w:val="28"/>
        </w:rPr>
        <w:t>связи</w:t>
      </w:r>
      <w:proofErr w:type="gramEnd"/>
      <w:r>
        <w:rPr>
          <w:rFonts w:ascii="Times New Roman" w:hAnsi="Times New Roman" w:cs="Times New Roman"/>
          <w:sz w:val="28"/>
        </w:rPr>
        <w:t xml:space="preserve"> с чем предлагается рассмотреть вопрос по внесению соответствующих изменений в Закон № 47-оз.</w:t>
      </w:r>
    </w:p>
    <w:p w:rsidR="004F060F" w:rsidRDefault="004F060F" w:rsidP="003703F3">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703F3" w:rsidRPr="005860E2">
        <w:rPr>
          <w:rFonts w:ascii="Times New Roman" w:hAnsi="Times New Roman" w:cs="Times New Roman"/>
          <w:sz w:val="28"/>
          <w:szCs w:val="28"/>
        </w:rPr>
        <w:t>равовое регулирование</w:t>
      </w:r>
      <w:r w:rsidR="00EC1C66">
        <w:rPr>
          <w:rFonts w:ascii="Times New Roman" w:hAnsi="Times New Roman" w:cs="Times New Roman"/>
          <w:sz w:val="28"/>
          <w:szCs w:val="28"/>
        </w:rPr>
        <w:t>, установленное Законом № 47-оз,</w:t>
      </w:r>
      <w:r w:rsidR="003703F3" w:rsidRPr="005860E2">
        <w:rPr>
          <w:rFonts w:ascii="Times New Roman" w:hAnsi="Times New Roman" w:cs="Times New Roman"/>
          <w:sz w:val="28"/>
          <w:szCs w:val="28"/>
        </w:rPr>
        <w:t xml:space="preserve"> затрагивает интересы </w:t>
      </w:r>
      <w:r w:rsidR="00A03718">
        <w:rPr>
          <w:rFonts w:ascii="Times New Roman" w:hAnsi="Times New Roman" w:cs="Times New Roman"/>
          <w:sz w:val="28"/>
          <w:szCs w:val="28"/>
        </w:rPr>
        <w:t>38 ю</w:t>
      </w:r>
      <w:r>
        <w:rPr>
          <w:rFonts w:ascii="Times New Roman" w:hAnsi="Times New Roman" w:cs="Times New Roman"/>
          <w:sz w:val="28"/>
          <w:szCs w:val="28"/>
        </w:rPr>
        <w:t>ридических лиц и 100 индивидуальных предпринимателей</w:t>
      </w:r>
      <w:r w:rsidR="003703F3" w:rsidRPr="005860E2">
        <w:rPr>
          <w:rFonts w:ascii="Times New Roman" w:hAnsi="Times New Roman" w:cs="Times New Roman"/>
          <w:sz w:val="28"/>
          <w:szCs w:val="28"/>
        </w:rPr>
        <w:t xml:space="preserve">, осуществляющих </w:t>
      </w:r>
      <w:r>
        <w:rPr>
          <w:rFonts w:ascii="Times New Roman" w:hAnsi="Times New Roman" w:cs="Times New Roman"/>
          <w:sz w:val="28"/>
          <w:szCs w:val="28"/>
        </w:rPr>
        <w:t>регулярные перевозки автомобильным транспортом на территории автономного округа.</w:t>
      </w:r>
    </w:p>
    <w:p w:rsidR="00AB78B1" w:rsidRDefault="00B428B1" w:rsidP="003703F3">
      <w:pPr>
        <w:spacing w:after="0" w:line="348"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 xml:space="preserve">По </w:t>
      </w:r>
      <w:r w:rsidR="004F060F">
        <w:rPr>
          <w:rFonts w:ascii="Times New Roman" w:hAnsi="Times New Roman" w:cs="Times New Roman"/>
          <w:sz w:val="28"/>
          <w:szCs w:val="28"/>
        </w:rPr>
        <w:t xml:space="preserve">представленным </w:t>
      </w:r>
      <w:proofErr w:type="spellStart"/>
      <w:r w:rsidR="004F060F">
        <w:rPr>
          <w:rFonts w:ascii="Times New Roman" w:hAnsi="Times New Roman" w:cs="Times New Roman"/>
          <w:sz w:val="28"/>
          <w:szCs w:val="28"/>
        </w:rPr>
        <w:t>Депдорхозом</w:t>
      </w:r>
      <w:proofErr w:type="spellEnd"/>
      <w:r w:rsidR="004F060F">
        <w:rPr>
          <w:rFonts w:ascii="Times New Roman" w:hAnsi="Times New Roman" w:cs="Times New Roman"/>
          <w:sz w:val="28"/>
          <w:szCs w:val="28"/>
        </w:rPr>
        <w:t xml:space="preserve"> и </w:t>
      </w:r>
      <w:r w:rsidR="00A03718">
        <w:rPr>
          <w:rFonts w:ascii="Times New Roman" w:hAnsi="Times New Roman" w:cs="Times New Roman"/>
          <w:sz w:val="28"/>
          <w:szCs w:val="28"/>
        </w:rPr>
        <w:t>транспорта</w:t>
      </w:r>
      <w:r w:rsidRPr="005860E2">
        <w:rPr>
          <w:rFonts w:ascii="Times New Roman" w:hAnsi="Times New Roman" w:cs="Times New Roman"/>
          <w:sz w:val="28"/>
          <w:szCs w:val="28"/>
        </w:rPr>
        <w:t xml:space="preserve"> Югры сведениям, </w:t>
      </w:r>
      <w:r w:rsidRPr="005860E2">
        <w:rPr>
          <w:rFonts w:ascii="Times New Roman" w:hAnsi="Times New Roman" w:cs="Times New Roman"/>
          <w:sz w:val="28"/>
          <w:szCs w:val="28"/>
        </w:rPr>
        <w:br/>
        <w:t>з</w:t>
      </w:r>
      <w:r w:rsidR="003703F3" w:rsidRPr="005860E2">
        <w:rPr>
          <w:rFonts w:ascii="Times New Roman" w:hAnsi="Times New Roman" w:cs="Times New Roman"/>
          <w:sz w:val="28"/>
          <w:szCs w:val="28"/>
        </w:rPr>
        <w:t xml:space="preserve">а время, прошедшее с </w:t>
      </w:r>
      <w:r w:rsidR="00FF448C" w:rsidRPr="005860E2">
        <w:rPr>
          <w:rFonts w:ascii="Times New Roman" w:hAnsi="Times New Roman" w:cs="Times New Roman"/>
          <w:sz w:val="28"/>
          <w:szCs w:val="28"/>
        </w:rPr>
        <w:t xml:space="preserve">момента </w:t>
      </w:r>
      <w:r w:rsidR="003703F3" w:rsidRPr="005860E2">
        <w:rPr>
          <w:rFonts w:ascii="Times New Roman" w:hAnsi="Times New Roman" w:cs="Times New Roman"/>
          <w:sz w:val="28"/>
          <w:szCs w:val="28"/>
        </w:rPr>
        <w:t xml:space="preserve">вступления Закона № </w:t>
      </w:r>
      <w:r w:rsidR="00AB78B1">
        <w:rPr>
          <w:rFonts w:ascii="Times New Roman" w:hAnsi="Times New Roman" w:cs="Times New Roman"/>
          <w:sz w:val="28"/>
          <w:szCs w:val="28"/>
        </w:rPr>
        <w:t>47</w:t>
      </w:r>
      <w:r w:rsidR="003703F3" w:rsidRPr="005860E2">
        <w:rPr>
          <w:rFonts w:ascii="Times New Roman" w:hAnsi="Times New Roman" w:cs="Times New Roman"/>
          <w:sz w:val="28"/>
          <w:szCs w:val="28"/>
        </w:rPr>
        <w:t>-оз</w:t>
      </w:r>
      <w:r w:rsidR="00FF448C" w:rsidRPr="005860E2">
        <w:rPr>
          <w:rFonts w:ascii="Times New Roman" w:hAnsi="Times New Roman" w:cs="Times New Roman"/>
          <w:sz w:val="28"/>
          <w:szCs w:val="28"/>
        </w:rPr>
        <w:t xml:space="preserve"> в силу, количество субъектов, осуществляющих </w:t>
      </w:r>
      <w:r w:rsidR="00AB78B1" w:rsidRPr="00AB78B1">
        <w:rPr>
          <w:rFonts w:ascii="Times New Roman" w:hAnsi="Times New Roman" w:cs="Times New Roman"/>
          <w:sz w:val="28"/>
          <w:szCs w:val="28"/>
        </w:rPr>
        <w:t>регулярные перевозки автомобильным транспортом</w:t>
      </w:r>
      <w:r w:rsidR="00FF448C" w:rsidRPr="005860E2">
        <w:rPr>
          <w:rFonts w:ascii="Times New Roman" w:hAnsi="Times New Roman" w:cs="Times New Roman"/>
          <w:sz w:val="28"/>
          <w:szCs w:val="28"/>
        </w:rPr>
        <w:t xml:space="preserve">, </w:t>
      </w:r>
      <w:r w:rsidR="00AB78B1">
        <w:rPr>
          <w:rFonts w:ascii="Times New Roman" w:hAnsi="Times New Roman" w:cs="Times New Roman"/>
          <w:sz w:val="28"/>
          <w:szCs w:val="28"/>
        </w:rPr>
        <w:t xml:space="preserve">увеличилось на </w:t>
      </w:r>
      <w:r w:rsidR="00A03718">
        <w:rPr>
          <w:rFonts w:ascii="Times New Roman" w:hAnsi="Times New Roman" w:cs="Times New Roman"/>
          <w:sz w:val="28"/>
          <w:szCs w:val="28"/>
        </w:rPr>
        <w:t>19</w:t>
      </w:r>
      <w:r w:rsidR="00AB78B1">
        <w:rPr>
          <w:rFonts w:ascii="Times New Roman" w:hAnsi="Times New Roman" w:cs="Times New Roman"/>
          <w:sz w:val="28"/>
          <w:szCs w:val="28"/>
        </w:rPr>
        <w:t>%.</w:t>
      </w:r>
    </w:p>
    <w:p w:rsidR="00B206DE" w:rsidRPr="005860E2" w:rsidRDefault="00B206DE" w:rsidP="00B206DE">
      <w:pPr>
        <w:spacing w:after="0" w:line="348"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 xml:space="preserve">В соответствии со сводным отчетом об оценке регулирующего воздействия проекта Закона № </w:t>
      </w:r>
      <w:r w:rsidR="00A03718">
        <w:rPr>
          <w:rFonts w:ascii="Times New Roman" w:hAnsi="Times New Roman" w:cs="Times New Roman"/>
          <w:sz w:val="28"/>
          <w:szCs w:val="28"/>
        </w:rPr>
        <w:t>47</w:t>
      </w:r>
      <w:r w:rsidRPr="005860E2">
        <w:rPr>
          <w:rFonts w:ascii="Times New Roman" w:hAnsi="Times New Roman" w:cs="Times New Roman"/>
          <w:sz w:val="28"/>
          <w:szCs w:val="28"/>
        </w:rPr>
        <w:t>-оз, целями его принятия являлись:</w:t>
      </w:r>
    </w:p>
    <w:p w:rsidR="004F0926" w:rsidRDefault="004F0926" w:rsidP="00B206DE">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положений Федерального закона № 220-ФЗ, обеспечение необходимого уровня доступности и качества транспортных услуг;</w:t>
      </w:r>
    </w:p>
    <w:p w:rsidR="004F0926" w:rsidRDefault="004F0926" w:rsidP="00B206DE">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систематизация законодательства и повышение эффективности правового регулирования в области транспортного обслуживания населения.</w:t>
      </w:r>
    </w:p>
    <w:p w:rsidR="00B206DE" w:rsidRPr="005860E2" w:rsidRDefault="00B206DE" w:rsidP="00B206DE">
      <w:pPr>
        <w:spacing w:after="0" w:line="348" w:lineRule="auto"/>
        <w:ind w:firstLine="709"/>
        <w:jc w:val="both"/>
        <w:rPr>
          <w:rFonts w:ascii="Times New Roman" w:hAnsi="Times New Roman" w:cs="Times New Roman"/>
          <w:sz w:val="28"/>
          <w:szCs w:val="28"/>
        </w:rPr>
      </w:pPr>
      <w:r w:rsidRPr="005860E2">
        <w:rPr>
          <w:rFonts w:ascii="Times New Roman" w:hAnsi="Times New Roman" w:cs="Times New Roman"/>
          <w:sz w:val="28"/>
          <w:szCs w:val="28"/>
        </w:rPr>
        <w:t>В качестве индикаторов достижения заявленных цел</w:t>
      </w:r>
      <w:r w:rsidR="00E25D2F" w:rsidRPr="005860E2">
        <w:rPr>
          <w:rFonts w:ascii="Times New Roman" w:hAnsi="Times New Roman" w:cs="Times New Roman"/>
          <w:sz w:val="28"/>
          <w:szCs w:val="28"/>
        </w:rPr>
        <w:t>ей</w:t>
      </w:r>
      <w:r w:rsidRPr="005860E2">
        <w:rPr>
          <w:rFonts w:ascii="Times New Roman" w:hAnsi="Times New Roman" w:cs="Times New Roman"/>
          <w:sz w:val="28"/>
          <w:szCs w:val="28"/>
        </w:rPr>
        <w:t xml:space="preserve"> правового регулирования были определены:</w:t>
      </w:r>
    </w:p>
    <w:p w:rsidR="004F0926" w:rsidRDefault="004F0926" w:rsidP="00B206DE">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увеличение количества пригородных и межмуниципальных маршрутов, выполняемых автомобильным транспортом общего пользования в автономном округ</w:t>
      </w:r>
      <w:r w:rsidR="00303630">
        <w:rPr>
          <w:rFonts w:ascii="Times New Roman" w:hAnsi="Times New Roman" w:cs="Times New Roman"/>
          <w:sz w:val="28"/>
          <w:szCs w:val="28"/>
        </w:rPr>
        <w:t xml:space="preserve">е, </w:t>
      </w:r>
      <w:r>
        <w:rPr>
          <w:rFonts w:ascii="Times New Roman" w:hAnsi="Times New Roman" w:cs="Times New Roman"/>
          <w:sz w:val="28"/>
          <w:szCs w:val="28"/>
        </w:rPr>
        <w:t xml:space="preserve">с 81 </w:t>
      </w:r>
      <w:r w:rsidR="00303630">
        <w:rPr>
          <w:rFonts w:ascii="Times New Roman" w:hAnsi="Times New Roman" w:cs="Times New Roman"/>
          <w:sz w:val="28"/>
          <w:szCs w:val="28"/>
        </w:rPr>
        <w:t xml:space="preserve">– в </w:t>
      </w:r>
      <w:r w:rsidR="00092B05">
        <w:rPr>
          <w:rFonts w:ascii="Times New Roman" w:hAnsi="Times New Roman" w:cs="Times New Roman"/>
          <w:sz w:val="28"/>
          <w:szCs w:val="28"/>
        </w:rPr>
        <w:t xml:space="preserve"> 2015 году </w:t>
      </w:r>
      <w:r>
        <w:rPr>
          <w:rFonts w:ascii="Times New Roman" w:hAnsi="Times New Roman" w:cs="Times New Roman"/>
          <w:sz w:val="28"/>
          <w:szCs w:val="28"/>
        </w:rPr>
        <w:t>до 95</w:t>
      </w:r>
      <w:r w:rsidR="00092B05">
        <w:rPr>
          <w:rFonts w:ascii="Times New Roman" w:hAnsi="Times New Roman" w:cs="Times New Roman"/>
          <w:sz w:val="28"/>
          <w:szCs w:val="28"/>
        </w:rPr>
        <w:t xml:space="preserve"> </w:t>
      </w:r>
      <w:r w:rsidR="00303630">
        <w:rPr>
          <w:rFonts w:ascii="Times New Roman" w:hAnsi="Times New Roman" w:cs="Times New Roman"/>
          <w:sz w:val="28"/>
          <w:szCs w:val="28"/>
        </w:rPr>
        <w:t xml:space="preserve">– </w:t>
      </w:r>
      <w:r w:rsidR="00092B05">
        <w:rPr>
          <w:rFonts w:ascii="Times New Roman" w:hAnsi="Times New Roman" w:cs="Times New Roman"/>
          <w:sz w:val="28"/>
          <w:szCs w:val="28"/>
        </w:rPr>
        <w:t>к</w:t>
      </w:r>
      <w:r w:rsidR="00303630">
        <w:rPr>
          <w:rFonts w:ascii="Times New Roman" w:hAnsi="Times New Roman" w:cs="Times New Roman"/>
          <w:sz w:val="28"/>
          <w:szCs w:val="28"/>
        </w:rPr>
        <w:t xml:space="preserve"> </w:t>
      </w:r>
      <w:r w:rsidR="00092B05">
        <w:rPr>
          <w:rFonts w:ascii="Times New Roman" w:hAnsi="Times New Roman" w:cs="Times New Roman"/>
          <w:sz w:val="28"/>
          <w:szCs w:val="28"/>
        </w:rPr>
        <w:t xml:space="preserve"> 2018 году</w:t>
      </w:r>
      <w:r>
        <w:rPr>
          <w:rFonts w:ascii="Times New Roman" w:hAnsi="Times New Roman" w:cs="Times New Roman"/>
          <w:sz w:val="28"/>
          <w:szCs w:val="28"/>
        </w:rPr>
        <w:t>;</w:t>
      </w:r>
    </w:p>
    <w:p w:rsidR="00092B05" w:rsidRDefault="00092B05" w:rsidP="00B206DE">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удешевление стоимости проезда для населения в межмуниципальном и пригородном сообщении по маршрутам, выполняемым по регулируемым тарифам и субсидируемым из бюджета автономного округа</w:t>
      </w:r>
      <w:r w:rsidR="00764315">
        <w:rPr>
          <w:rFonts w:ascii="Times New Roman" w:hAnsi="Times New Roman" w:cs="Times New Roman"/>
          <w:sz w:val="28"/>
          <w:szCs w:val="28"/>
        </w:rPr>
        <w:t>,</w:t>
      </w:r>
      <w:r>
        <w:rPr>
          <w:rFonts w:ascii="Times New Roman" w:hAnsi="Times New Roman" w:cs="Times New Roman"/>
          <w:sz w:val="28"/>
          <w:szCs w:val="28"/>
        </w:rPr>
        <w:t xml:space="preserve"> с 63,9%</w:t>
      </w:r>
      <w:r w:rsidR="00A240EF">
        <w:rPr>
          <w:rFonts w:ascii="Times New Roman" w:hAnsi="Times New Roman" w:cs="Times New Roman"/>
          <w:sz w:val="28"/>
          <w:szCs w:val="28"/>
        </w:rPr>
        <w:t xml:space="preserve"> –</w:t>
      </w:r>
      <w:r w:rsidR="00A240EF">
        <w:rPr>
          <w:rFonts w:ascii="Times New Roman" w:hAnsi="Times New Roman" w:cs="Times New Roman"/>
          <w:sz w:val="28"/>
          <w:szCs w:val="28"/>
        </w:rPr>
        <w:br/>
      </w:r>
      <w:r>
        <w:rPr>
          <w:rFonts w:ascii="Times New Roman" w:hAnsi="Times New Roman" w:cs="Times New Roman"/>
          <w:sz w:val="28"/>
          <w:szCs w:val="28"/>
        </w:rPr>
        <w:t>в</w:t>
      </w:r>
      <w:r w:rsidR="00A240EF">
        <w:rPr>
          <w:rFonts w:ascii="Times New Roman" w:hAnsi="Times New Roman" w:cs="Times New Roman"/>
          <w:sz w:val="28"/>
          <w:szCs w:val="28"/>
        </w:rPr>
        <w:t xml:space="preserve"> </w:t>
      </w:r>
      <w:r>
        <w:rPr>
          <w:rFonts w:ascii="Times New Roman" w:hAnsi="Times New Roman" w:cs="Times New Roman"/>
          <w:sz w:val="28"/>
          <w:szCs w:val="28"/>
        </w:rPr>
        <w:t xml:space="preserve"> 2015 году до 60% </w:t>
      </w:r>
      <w:r w:rsidR="00A240EF">
        <w:rPr>
          <w:rFonts w:ascii="Times New Roman" w:hAnsi="Times New Roman" w:cs="Times New Roman"/>
          <w:sz w:val="28"/>
          <w:szCs w:val="28"/>
        </w:rPr>
        <w:t xml:space="preserve">– </w:t>
      </w:r>
      <w:r>
        <w:rPr>
          <w:rFonts w:ascii="Times New Roman" w:hAnsi="Times New Roman" w:cs="Times New Roman"/>
          <w:sz w:val="28"/>
          <w:szCs w:val="28"/>
        </w:rPr>
        <w:t>к</w:t>
      </w:r>
      <w:r w:rsidR="00A240EF">
        <w:rPr>
          <w:rFonts w:ascii="Times New Roman" w:hAnsi="Times New Roman" w:cs="Times New Roman"/>
          <w:sz w:val="28"/>
          <w:szCs w:val="28"/>
        </w:rPr>
        <w:t xml:space="preserve"> </w:t>
      </w:r>
      <w:r>
        <w:rPr>
          <w:rFonts w:ascii="Times New Roman" w:hAnsi="Times New Roman" w:cs="Times New Roman"/>
          <w:sz w:val="28"/>
          <w:szCs w:val="28"/>
        </w:rPr>
        <w:t>2018 году.</w:t>
      </w:r>
    </w:p>
    <w:p w:rsidR="00FF4804" w:rsidRDefault="00EE5C82" w:rsidP="003703F3">
      <w:pPr>
        <w:spacing w:after="0" w:line="360" w:lineRule="auto"/>
        <w:ind w:firstLine="709"/>
        <w:jc w:val="both"/>
        <w:rPr>
          <w:rFonts w:ascii="Times New Roman" w:hAnsi="Times New Roman" w:cs="Times New Roman"/>
          <w:sz w:val="28"/>
        </w:rPr>
      </w:pPr>
      <w:r w:rsidRPr="005860E2">
        <w:rPr>
          <w:rFonts w:ascii="Times New Roman" w:hAnsi="Times New Roman" w:cs="Times New Roman"/>
          <w:sz w:val="28"/>
        </w:rPr>
        <w:t xml:space="preserve">Согласно представленной </w:t>
      </w:r>
      <w:proofErr w:type="spellStart"/>
      <w:r w:rsidRPr="005860E2">
        <w:rPr>
          <w:rFonts w:ascii="Times New Roman" w:hAnsi="Times New Roman" w:cs="Times New Roman"/>
          <w:sz w:val="28"/>
        </w:rPr>
        <w:t>Д</w:t>
      </w:r>
      <w:r w:rsidR="00D164B1">
        <w:rPr>
          <w:rFonts w:ascii="Times New Roman" w:hAnsi="Times New Roman" w:cs="Times New Roman"/>
          <w:sz w:val="28"/>
        </w:rPr>
        <w:t>епдорхозом</w:t>
      </w:r>
      <w:proofErr w:type="spellEnd"/>
      <w:r w:rsidR="00D164B1">
        <w:rPr>
          <w:rFonts w:ascii="Times New Roman" w:hAnsi="Times New Roman" w:cs="Times New Roman"/>
          <w:sz w:val="28"/>
        </w:rPr>
        <w:t xml:space="preserve"> и транспорта Югры </w:t>
      </w:r>
      <w:r w:rsidRPr="005860E2">
        <w:rPr>
          <w:rFonts w:ascii="Times New Roman" w:hAnsi="Times New Roman" w:cs="Times New Roman"/>
          <w:sz w:val="28"/>
        </w:rPr>
        <w:t>информации</w:t>
      </w:r>
      <w:r w:rsidR="007C2DD0">
        <w:rPr>
          <w:rFonts w:ascii="Times New Roman" w:hAnsi="Times New Roman" w:cs="Times New Roman"/>
          <w:sz w:val="28"/>
        </w:rPr>
        <w:t xml:space="preserve"> по состоянию на 12 октября 2018 года</w:t>
      </w:r>
      <w:r w:rsidR="00FF4804">
        <w:rPr>
          <w:rFonts w:ascii="Times New Roman" w:hAnsi="Times New Roman" w:cs="Times New Roman"/>
          <w:sz w:val="28"/>
        </w:rPr>
        <w:t>:</w:t>
      </w:r>
    </w:p>
    <w:p w:rsidR="00FF4804" w:rsidRDefault="00FF4804" w:rsidP="00FF4804">
      <w:pPr>
        <w:spacing w:after="0" w:line="360" w:lineRule="auto"/>
        <w:ind w:firstLine="709"/>
        <w:jc w:val="both"/>
        <w:rPr>
          <w:rFonts w:ascii="Times New Roman" w:hAnsi="Times New Roman" w:cs="Times New Roman"/>
          <w:sz w:val="28"/>
          <w:szCs w:val="28"/>
        </w:rPr>
      </w:pPr>
      <w:r w:rsidRPr="00FF4804">
        <w:rPr>
          <w:rFonts w:ascii="Times New Roman" w:hAnsi="Times New Roman" w:cs="Times New Roman"/>
          <w:sz w:val="28"/>
          <w:szCs w:val="28"/>
        </w:rPr>
        <w:t>количеств</w:t>
      </w:r>
      <w:r>
        <w:rPr>
          <w:rFonts w:ascii="Times New Roman" w:hAnsi="Times New Roman" w:cs="Times New Roman"/>
          <w:sz w:val="28"/>
          <w:szCs w:val="28"/>
        </w:rPr>
        <w:t>о</w:t>
      </w:r>
      <w:r w:rsidRPr="00FF4804">
        <w:rPr>
          <w:rFonts w:ascii="Times New Roman" w:hAnsi="Times New Roman" w:cs="Times New Roman"/>
          <w:sz w:val="28"/>
          <w:szCs w:val="28"/>
        </w:rPr>
        <w:t xml:space="preserve"> пригородных и межмуниципальных маршрутов, выполняемых автомобильным транспортом общего пользования </w:t>
      </w:r>
      <w:r w:rsidR="006F4059">
        <w:rPr>
          <w:rFonts w:ascii="Times New Roman" w:hAnsi="Times New Roman" w:cs="Times New Roman"/>
          <w:sz w:val="28"/>
          <w:szCs w:val="28"/>
        </w:rPr>
        <w:br/>
      </w:r>
      <w:r w:rsidRPr="00FF4804">
        <w:rPr>
          <w:rFonts w:ascii="Times New Roman" w:hAnsi="Times New Roman" w:cs="Times New Roman"/>
          <w:sz w:val="28"/>
          <w:szCs w:val="28"/>
        </w:rPr>
        <w:t>в автономном округе</w:t>
      </w:r>
      <w:r>
        <w:rPr>
          <w:rFonts w:ascii="Times New Roman" w:hAnsi="Times New Roman" w:cs="Times New Roman"/>
          <w:sz w:val="28"/>
          <w:szCs w:val="28"/>
        </w:rPr>
        <w:t xml:space="preserve"> – 145</w:t>
      </w:r>
      <w:r w:rsidR="006678DF">
        <w:rPr>
          <w:rFonts w:ascii="Times New Roman" w:hAnsi="Times New Roman" w:cs="Times New Roman"/>
          <w:sz w:val="28"/>
          <w:szCs w:val="28"/>
        </w:rPr>
        <w:t>, что больше планируемого значения индикатора</w:t>
      </w:r>
      <w:r w:rsidR="006F4059" w:rsidRPr="006F4059">
        <w:rPr>
          <w:rFonts w:ascii="Times New Roman" w:hAnsi="Times New Roman" w:cs="Times New Roman"/>
          <w:sz w:val="28"/>
          <w:szCs w:val="28"/>
        </w:rPr>
        <w:t xml:space="preserve"> </w:t>
      </w:r>
      <w:r w:rsidR="006F4059">
        <w:rPr>
          <w:rFonts w:ascii="Times New Roman" w:hAnsi="Times New Roman" w:cs="Times New Roman"/>
          <w:sz w:val="28"/>
          <w:szCs w:val="28"/>
        </w:rPr>
        <w:t>на 53%;</w:t>
      </w:r>
    </w:p>
    <w:p w:rsidR="006678DF" w:rsidRDefault="00FF4804" w:rsidP="006678DF">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удешевление стоимости проезда для населения в межмуниципальном и пригородном сообщении по маршрутам, выполняемым по регулируемым тарифам и субсидируемым из б</w:t>
      </w:r>
      <w:r w:rsidR="006678DF">
        <w:rPr>
          <w:rFonts w:ascii="Times New Roman" w:hAnsi="Times New Roman" w:cs="Times New Roman"/>
          <w:sz w:val="28"/>
          <w:szCs w:val="28"/>
        </w:rPr>
        <w:t xml:space="preserve">юджета автономного округа – 63%, что меньше </w:t>
      </w:r>
      <w:r w:rsidR="006F4059">
        <w:rPr>
          <w:rFonts w:ascii="Times New Roman" w:hAnsi="Times New Roman" w:cs="Times New Roman"/>
          <w:sz w:val="28"/>
          <w:szCs w:val="28"/>
        </w:rPr>
        <w:t>планируемого значения индикатора на 3%.</w:t>
      </w:r>
      <w:r w:rsidR="006678DF">
        <w:rPr>
          <w:rFonts w:ascii="Times New Roman" w:hAnsi="Times New Roman" w:cs="Times New Roman"/>
          <w:sz w:val="28"/>
          <w:szCs w:val="28"/>
        </w:rPr>
        <w:t xml:space="preserve"> </w:t>
      </w:r>
    </w:p>
    <w:p w:rsidR="006678DF" w:rsidRDefault="006678DF" w:rsidP="006678DF">
      <w:pPr>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плановое значение по второму индикатору </w:t>
      </w:r>
      <w:r>
        <w:rPr>
          <w:rFonts w:ascii="Times New Roman" w:hAnsi="Times New Roman" w:cs="Times New Roman"/>
          <w:sz w:val="28"/>
          <w:szCs w:val="28"/>
        </w:rPr>
        <w:br/>
        <w:t>не достигнуто.</w:t>
      </w:r>
    </w:p>
    <w:p w:rsidR="00FF4804" w:rsidRPr="005860E2" w:rsidRDefault="00FF4804" w:rsidP="00FF48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Pr="005860E2">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отметить, что </w:t>
      </w:r>
      <w:r w:rsidRPr="005860E2">
        <w:rPr>
          <w:rFonts w:ascii="Times New Roman" w:hAnsi="Times New Roman" w:cs="Times New Roman"/>
          <w:sz w:val="28"/>
          <w:szCs w:val="28"/>
        </w:rPr>
        <w:t xml:space="preserve">при осуществлении ОФВ Закона № </w:t>
      </w:r>
      <w:r>
        <w:rPr>
          <w:rFonts w:ascii="Times New Roman" w:hAnsi="Times New Roman" w:cs="Times New Roman"/>
          <w:sz w:val="28"/>
          <w:szCs w:val="28"/>
        </w:rPr>
        <w:t>47</w:t>
      </w:r>
      <w:r w:rsidRPr="005860E2">
        <w:rPr>
          <w:rFonts w:ascii="Times New Roman" w:hAnsi="Times New Roman" w:cs="Times New Roman"/>
          <w:sz w:val="28"/>
          <w:szCs w:val="28"/>
        </w:rPr>
        <w:t xml:space="preserve">-оз процедуры, предусмотренные Порядком, </w:t>
      </w:r>
      <w:r>
        <w:rPr>
          <w:rFonts w:ascii="Times New Roman" w:hAnsi="Times New Roman" w:cs="Times New Roman"/>
          <w:sz w:val="28"/>
          <w:szCs w:val="28"/>
        </w:rPr>
        <w:t xml:space="preserve">не соблюдены, </w:t>
      </w:r>
      <w:r w:rsidR="002A3F37">
        <w:rPr>
          <w:rFonts w:ascii="Times New Roman" w:hAnsi="Times New Roman" w:cs="Times New Roman"/>
          <w:sz w:val="28"/>
          <w:szCs w:val="28"/>
        </w:rPr>
        <w:br/>
      </w:r>
      <w:r>
        <w:rPr>
          <w:rFonts w:ascii="Times New Roman" w:hAnsi="Times New Roman" w:cs="Times New Roman"/>
          <w:sz w:val="28"/>
          <w:szCs w:val="28"/>
        </w:rPr>
        <w:t>а именно:</w:t>
      </w:r>
    </w:p>
    <w:p w:rsidR="00FA1702" w:rsidRDefault="00FA1702" w:rsidP="00FA1702">
      <w:pPr>
        <w:spacing w:after="0" w:line="360" w:lineRule="auto"/>
        <w:ind w:firstLine="709"/>
        <w:jc w:val="both"/>
        <w:rPr>
          <w:rFonts w:ascii="Times New Roman" w:eastAsia="Times New Roman" w:hAnsi="Times New Roman" w:cs="Times New Roman"/>
          <w:sz w:val="28"/>
          <w:szCs w:val="28"/>
          <w:lang w:eastAsia="ru-RU"/>
        </w:rPr>
      </w:pPr>
      <w:r w:rsidRPr="005860E2">
        <w:rPr>
          <w:rFonts w:ascii="Times New Roman" w:eastAsia="Times New Roman" w:hAnsi="Times New Roman" w:cs="Times New Roman"/>
          <w:sz w:val="28"/>
          <w:szCs w:val="28"/>
          <w:lang w:eastAsia="ru-RU"/>
        </w:rPr>
        <w:t>не урегулированы разногласия по Закону № 47-оз с акционерным обществом «</w:t>
      </w:r>
      <w:proofErr w:type="spellStart"/>
      <w:r w:rsidRPr="005860E2">
        <w:rPr>
          <w:rFonts w:ascii="Times New Roman" w:eastAsia="Times New Roman" w:hAnsi="Times New Roman" w:cs="Times New Roman"/>
          <w:sz w:val="28"/>
          <w:szCs w:val="28"/>
          <w:lang w:eastAsia="ru-RU"/>
        </w:rPr>
        <w:t>Сургутское</w:t>
      </w:r>
      <w:proofErr w:type="spellEnd"/>
      <w:r w:rsidRPr="005860E2">
        <w:rPr>
          <w:rFonts w:ascii="Times New Roman" w:eastAsia="Times New Roman" w:hAnsi="Times New Roman" w:cs="Times New Roman"/>
          <w:sz w:val="28"/>
          <w:szCs w:val="28"/>
          <w:lang w:eastAsia="ru-RU"/>
        </w:rPr>
        <w:t xml:space="preserve"> производственное объединени</w:t>
      </w:r>
      <w:r>
        <w:rPr>
          <w:rFonts w:ascii="Times New Roman" w:eastAsia="Times New Roman" w:hAnsi="Times New Roman" w:cs="Times New Roman"/>
          <w:sz w:val="28"/>
          <w:szCs w:val="28"/>
          <w:lang w:eastAsia="ru-RU"/>
        </w:rPr>
        <w:t>е пассажирского автотранспорта»;</w:t>
      </w:r>
    </w:p>
    <w:p w:rsidR="001F3A8A" w:rsidRDefault="007C2DD0" w:rsidP="00FA17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F525D5">
        <w:rPr>
          <w:rFonts w:ascii="Times New Roman" w:eastAsia="Times New Roman" w:hAnsi="Times New Roman" w:cs="Times New Roman"/>
          <w:sz w:val="28"/>
          <w:szCs w:val="28"/>
          <w:lang w:eastAsia="ru-RU"/>
        </w:rPr>
        <w:t>пояснительн</w:t>
      </w:r>
      <w:r>
        <w:rPr>
          <w:rFonts w:ascii="Times New Roman" w:eastAsia="Times New Roman" w:hAnsi="Times New Roman" w:cs="Times New Roman"/>
          <w:sz w:val="28"/>
          <w:szCs w:val="28"/>
          <w:lang w:eastAsia="ru-RU"/>
        </w:rPr>
        <w:t>ой</w:t>
      </w:r>
      <w:r w:rsidR="00F525D5">
        <w:rPr>
          <w:rFonts w:ascii="Times New Roman" w:eastAsia="Times New Roman" w:hAnsi="Times New Roman" w:cs="Times New Roman"/>
          <w:sz w:val="28"/>
          <w:szCs w:val="28"/>
          <w:lang w:eastAsia="ru-RU"/>
        </w:rPr>
        <w:t xml:space="preserve"> записк</w:t>
      </w:r>
      <w:r>
        <w:rPr>
          <w:rFonts w:ascii="Times New Roman" w:eastAsia="Times New Roman" w:hAnsi="Times New Roman" w:cs="Times New Roman"/>
          <w:sz w:val="28"/>
          <w:szCs w:val="28"/>
          <w:lang w:eastAsia="ru-RU"/>
        </w:rPr>
        <w:t>е</w:t>
      </w:r>
      <w:r w:rsidR="00F525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отсутствует информация, предусмотренная </w:t>
      </w:r>
      <w:r w:rsidR="001F3A8A">
        <w:rPr>
          <w:rFonts w:ascii="Times New Roman" w:eastAsia="Times New Roman" w:hAnsi="Times New Roman" w:cs="Times New Roman"/>
          <w:sz w:val="28"/>
          <w:szCs w:val="28"/>
          <w:lang w:eastAsia="ru-RU"/>
        </w:rPr>
        <w:t>пунктом 4.13 Порядка;</w:t>
      </w:r>
    </w:p>
    <w:p w:rsidR="00F525D5" w:rsidRDefault="001F3A8A" w:rsidP="00FA17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w:t>
      </w:r>
      <w:r w:rsidR="007C2DD0">
        <w:rPr>
          <w:rFonts w:ascii="Times New Roman" w:eastAsia="Times New Roman" w:hAnsi="Times New Roman" w:cs="Times New Roman"/>
          <w:sz w:val="28"/>
          <w:szCs w:val="28"/>
          <w:lang w:eastAsia="ru-RU"/>
        </w:rPr>
        <w:t>нап</w:t>
      </w:r>
      <w:r w:rsidR="000810B6">
        <w:rPr>
          <w:rFonts w:ascii="Times New Roman" w:eastAsia="Times New Roman" w:hAnsi="Times New Roman" w:cs="Times New Roman"/>
          <w:sz w:val="28"/>
          <w:szCs w:val="28"/>
          <w:lang w:eastAsia="ru-RU"/>
        </w:rPr>
        <w:t>равлено извещение о проведении публичных консультаций открытому акционерному обществу «</w:t>
      </w:r>
      <w:proofErr w:type="spellStart"/>
      <w:r w:rsidR="000810B6">
        <w:rPr>
          <w:rFonts w:ascii="Times New Roman" w:eastAsia="Times New Roman" w:hAnsi="Times New Roman" w:cs="Times New Roman"/>
          <w:sz w:val="28"/>
          <w:szCs w:val="28"/>
          <w:lang w:eastAsia="ru-RU"/>
        </w:rPr>
        <w:t>Северавтотранс</w:t>
      </w:r>
      <w:proofErr w:type="spellEnd"/>
      <w:r w:rsidR="000810B6">
        <w:rPr>
          <w:rFonts w:ascii="Times New Roman" w:eastAsia="Times New Roman" w:hAnsi="Times New Roman" w:cs="Times New Roman"/>
          <w:sz w:val="28"/>
          <w:szCs w:val="28"/>
          <w:lang w:eastAsia="ru-RU"/>
        </w:rPr>
        <w:t>»,</w:t>
      </w:r>
      <w:r w:rsidR="00ED1E17">
        <w:rPr>
          <w:rFonts w:ascii="Times New Roman" w:eastAsia="Times New Roman" w:hAnsi="Times New Roman" w:cs="Times New Roman"/>
          <w:sz w:val="28"/>
          <w:szCs w:val="28"/>
          <w:lang w:eastAsia="ru-RU"/>
        </w:rPr>
        <w:t xml:space="preserve"> котор</w:t>
      </w:r>
      <w:r w:rsidR="000810B6">
        <w:rPr>
          <w:rFonts w:ascii="Times New Roman" w:eastAsia="Times New Roman" w:hAnsi="Times New Roman" w:cs="Times New Roman"/>
          <w:sz w:val="28"/>
          <w:szCs w:val="28"/>
          <w:lang w:eastAsia="ru-RU"/>
        </w:rPr>
        <w:t>ое</w:t>
      </w:r>
      <w:r w:rsidR="00ED1E17">
        <w:rPr>
          <w:rFonts w:ascii="Times New Roman" w:eastAsia="Times New Roman" w:hAnsi="Times New Roman" w:cs="Times New Roman"/>
          <w:sz w:val="28"/>
          <w:szCs w:val="28"/>
          <w:lang w:eastAsia="ru-RU"/>
        </w:rPr>
        <w:t xml:space="preserve"> </w:t>
      </w:r>
      <w:r w:rsidR="000810B6">
        <w:rPr>
          <w:rFonts w:ascii="Times New Roman" w:eastAsia="Times New Roman" w:hAnsi="Times New Roman" w:cs="Times New Roman"/>
          <w:sz w:val="28"/>
          <w:szCs w:val="28"/>
          <w:lang w:eastAsia="ru-RU"/>
        </w:rPr>
        <w:t>являлось участником публичных консультаций пр</w:t>
      </w:r>
      <w:r w:rsidR="00A80493">
        <w:rPr>
          <w:rFonts w:ascii="Times New Roman" w:eastAsia="Times New Roman" w:hAnsi="Times New Roman" w:cs="Times New Roman"/>
          <w:sz w:val="28"/>
          <w:szCs w:val="28"/>
          <w:lang w:eastAsia="ru-RU"/>
        </w:rPr>
        <w:t>и проведении ОРВ проекта закона;</w:t>
      </w:r>
    </w:p>
    <w:p w:rsidR="00FA1702" w:rsidRPr="005860E2" w:rsidRDefault="00FA1702" w:rsidP="00FA170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выявлены </w:t>
      </w:r>
      <w:r w:rsidR="003E700C">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sz w:val="28"/>
          <w:szCs w:val="28"/>
          <w:lang w:eastAsia="ru-RU"/>
        </w:rPr>
        <w:t>замечания к отчету об ОФВ Закона № 47-оз:</w:t>
      </w:r>
    </w:p>
    <w:p w:rsidR="00AF272F" w:rsidRDefault="004C0D56" w:rsidP="00AC7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F272F">
        <w:rPr>
          <w:rFonts w:ascii="Times New Roman" w:hAnsi="Times New Roman" w:cs="Times New Roman"/>
          <w:sz w:val="28"/>
          <w:szCs w:val="28"/>
        </w:rPr>
        <w:t xml:space="preserve">в пункте 1.7 </w:t>
      </w:r>
      <w:proofErr w:type="gramStart"/>
      <w:r w:rsidR="00AF272F">
        <w:rPr>
          <w:rFonts w:ascii="Times New Roman" w:hAnsi="Times New Roman" w:cs="Times New Roman"/>
          <w:sz w:val="28"/>
          <w:szCs w:val="28"/>
        </w:rPr>
        <w:t>не верно</w:t>
      </w:r>
      <w:proofErr w:type="gramEnd"/>
      <w:r w:rsidR="00AF272F">
        <w:rPr>
          <w:rFonts w:ascii="Times New Roman" w:hAnsi="Times New Roman" w:cs="Times New Roman"/>
          <w:sz w:val="28"/>
          <w:szCs w:val="28"/>
        </w:rPr>
        <w:t xml:space="preserve"> указана дата размещения </w:t>
      </w:r>
      <w:r w:rsidR="00764315">
        <w:rPr>
          <w:rFonts w:ascii="Times New Roman" w:hAnsi="Times New Roman" w:cs="Times New Roman"/>
          <w:sz w:val="28"/>
          <w:szCs w:val="28"/>
        </w:rPr>
        <w:t>отчета</w:t>
      </w:r>
      <w:r w:rsidR="00AF272F">
        <w:rPr>
          <w:rFonts w:ascii="Times New Roman" w:hAnsi="Times New Roman" w:cs="Times New Roman"/>
          <w:sz w:val="28"/>
          <w:szCs w:val="28"/>
        </w:rPr>
        <w:t xml:space="preserve"> об ОФВ;</w:t>
      </w:r>
    </w:p>
    <w:p w:rsidR="00FA1702" w:rsidRDefault="004C0D56" w:rsidP="00AC7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F272F">
        <w:rPr>
          <w:rFonts w:ascii="Times New Roman" w:hAnsi="Times New Roman" w:cs="Times New Roman"/>
          <w:sz w:val="28"/>
          <w:szCs w:val="28"/>
        </w:rPr>
        <w:t>в разделе 4 не указан исчерпывающий перечень обязанностей и ограничений для субъектов предпринимательской и инвестиционной деятельности, в соответствии с Законом № 47-оз, не указана количественная оценка расходов и выгод, связанных с правовым регулированием;</w:t>
      </w:r>
    </w:p>
    <w:p w:rsidR="00AF272F" w:rsidRDefault="004C0D56" w:rsidP="00AC7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F272F">
        <w:rPr>
          <w:rFonts w:ascii="Times New Roman" w:hAnsi="Times New Roman" w:cs="Times New Roman"/>
          <w:sz w:val="28"/>
          <w:szCs w:val="28"/>
        </w:rPr>
        <w:t>в разделе 5 не указана количественная оценка положительных и отрицательных последствий установленного Законом № 47-оз регулирования;</w:t>
      </w:r>
    </w:p>
    <w:p w:rsidR="00FA1702" w:rsidRDefault="004C0D56" w:rsidP="00AC70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F272F">
        <w:rPr>
          <w:rFonts w:ascii="Times New Roman" w:hAnsi="Times New Roman" w:cs="Times New Roman"/>
          <w:sz w:val="28"/>
          <w:szCs w:val="28"/>
        </w:rPr>
        <w:t xml:space="preserve">в разделе 6 не указаны сведения о реализации </w:t>
      </w:r>
      <w:proofErr w:type="gramStart"/>
      <w:r w:rsidR="00AF272F">
        <w:rPr>
          <w:rFonts w:ascii="Times New Roman" w:hAnsi="Times New Roman" w:cs="Times New Roman"/>
          <w:sz w:val="28"/>
          <w:szCs w:val="28"/>
        </w:rPr>
        <w:t>методов контроля эффективности достижения целей</w:t>
      </w:r>
      <w:proofErr w:type="gramEnd"/>
      <w:r w:rsidR="00AF272F">
        <w:rPr>
          <w:rFonts w:ascii="Times New Roman" w:hAnsi="Times New Roman" w:cs="Times New Roman"/>
          <w:sz w:val="28"/>
          <w:szCs w:val="28"/>
        </w:rPr>
        <w:t xml:space="preserve"> регулирования, установленных Законом № 47-оз.</w:t>
      </w:r>
    </w:p>
    <w:p w:rsidR="00AC70AD" w:rsidRDefault="00FA1702" w:rsidP="00FA1702">
      <w:pPr>
        <w:spacing w:after="0" w:line="360" w:lineRule="auto"/>
        <w:ind w:firstLine="709"/>
        <w:jc w:val="both"/>
        <w:rPr>
          <w:rFonts w:ascii="Times New Roman" w:hAnsi="Times New Roman" w:cs="Times New Roman"/>
          <w:sz w:val="28"/>
          <w:szCs w:val="28"/>
        </w:rPr>
      </w:pPr>
      <w:proofErr w:type="gramStart"/>
      <w:r w:rsidRPr="00FA1702">
        <w:rPr>
          <w:rFonts w:ascii="Times New Roman" w:hAnsi="Times New Roman" w:cs="Times New Roman"/>
          <w:sz w:val="28"/>
          <w:szCs w:val="28"/>
        </w:rPr>
        <w:t xml:space="preserve">На основании изложенного, в соответствии с пунктами 7.12, 7.16 Порядка, сводный отчет об ОФВ, </w:t>
      </w:r>
      <w:r w:rsidR="00A80493">
        <w:rPr>
          <w:rFonts w:ascii="Times New Roman" w:hAnsi="Times New Roman" w:cs="Times New Roman"/>
          <w:sz w:val="28"/>
          <w:szCs w:val="28"/>
        </w:rPr>
        <w:t>свод предложений</w:t>
      </w:r>
      <w:r w:rsidR="00EC37DC">
        <w:rPr>
          <w:rFonts w:ascii="Times New Roman" w:hAnsi="Times New Roman" w:cs="Times New Roman"/>
          <w:sz w:val="28"/>
          <w:szCs w:val="28"/>
        </w:rPr>
        <w:t xml:space="preserve"> по итогам проведения публичных консультаций</w:t>
      </w:r>
      <w:r w:rsidR="00A80493">
        <w:rPr>
          <w:rFonts w:ascii="Times New Roman" w:hAnsi="Times New Roman" w:cs="Times New Roman"/>
          <w:sz w:val="28"/>
          <w:szCs w:val="28"/>
        </w:rPr>
        <w:t xml:space="preserve">, пояснительная записка к Закону № 47-оз </w:t>
      </w:r>
      <w:r w:rsidRPr="00FA1702">
        <w:rPr>
          <w:rFonts w:ascii="Times New Roman" w:hAnsi="Times New Roman" w:cs="Times New Roman"/>
          <w:sz w:val="28"/>
          <w:szCs w:val="28"/>
        </w:rPr>
        <w:t xml:space="preserve">остаются без согласования и подлежат направлению в уполномоченный орган, после устранения выявленных замечаний, для повторного проведения процедур, предусмотренных Порядком, начиная </w:t>
      </w:r>
      <w:r w:rsidR="00EC37DC">
        <w:rPr>
          <w:rFonts w:ascii="Times New Roman" w:hAnsi="Times New Roman" w:cs="Times New Roman"/>
          <w:sz w:val="28"/>
          <w:szCs w:val="28"/>
        </w:rPr>
        <w:br/>
      </w:r>
      <w:r w:rsidRPr="00FA1702">
        <w:rPr>
          <w:rFonts w:ascii="Times New Roman" w:hAnsi="Times New Roman" w:cs="Times New Roman"/>
          <w:sz w:val="28"/>
          <w:szCs w:val="28"/>
        </w:rPr>
        <w:t>с соответствующей процедуры, выполненной ненадлежащим образом.</w:t>
      </w:r>
      <w:proofErr w:type="gramEnd"/>
    </w:p>
    <w:p w:rsidR="004C0D56" w:rsidRDefault="004C0D56" w:rsidP="004C0D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пунктами </w:t>
      </w:r>
      <w:r w:rsidRPr="005D532E">
        <w:rPr>
          <w:rFonts w:ascii="Times New Roman" w:hAnsi="Times New Roman" w:cs="Times New Roman"/>
          <w:sz w:val="28"/>
          <w:szCs w:val="28"/>
        </w:rPr>
        <w:t>7.18</w:t>
      </w:r>
      <w:r>
        <w:rPr>
          <w:rFonts w:ascii="Times New Roman" w:hAnsi="Times New Roman" w:cs="Times New Roman"/>
          <w:sz w:val="28"/>
          <w:szCs w:val="28"/>
        </w:rPr>
        <w:t>, 7.19</w:t>
      </w:r>
      <w:r w:rsidRPr="005D532E">
        <w:rPr>
          <w:rFonts w:ascii="Times New Roman" w:hAnsi="Times New Roman" w:cs="Times New Roman"/>
          <w:sz w:val="28"/>
          <w:szCs w:val="28"/>
        </w:rPr>
        <w:t xml:space="preserve"> </w:t>
      </w:r>
      <w:r>
        <w:rPr>
          <w:rFonts w:ascii="Times New Roman" w:hAnsi="Times New Roman" w:cs="Times New Roman"/>
          <w:sz w:val="28"/>
          <w:szCs w:val="28"/>
        </w:rPr>
        <w:t xml:space="preserve">Порядка прошу </w:t>
      </w:r>
      <w:r>
        <w:rPr>
          <w:rFonts w:ascii="Times New Roman" w:hAnsi="Times New Roman" w:cs="Times New Roman"/>
          <w:sz w:val="28"/>
          <w:szCs w:val="28"/>
        </w:rPr>
        <w:br/>
      </w:r>
      <w:r w:rsidRPr="005D532E">
        <w:rPr>
          <w:rFonts w:ascii="Times New Roman" w:hAnsi="Times New Roman" w:cs="Times New Roman"/>
          <w:sz w:val="28"/>
          <w:szCs w:val="28"/>
        </w:rPr>
        <w:t xml:space="preserve">в течение 5 рабочих дней с момента получения заключения об </w:t>
      </w:r>
      <w:r>
        <w:rPr>
          <w:rFonts w:ascii="Times New Roman" w:hAnsi="Times New Roman" w:cs="Times New Roman"/>
          <w:sz w:val="28"/>
          <w:szCs w:val="28"/>
        </w:rPr>
        <w:t xml:space="preserve">ОФВ рассмотреть </w:t>
      </w:r>
      <w:proofErr w:type="gramStart"/>
      <w:r>
        <w:rPr>
          <w:rFonts w:ascii="Times New Roman" w:hAnsi="Times New Roman" w:cs="Times New Roman"/>
          <w:sz w:val="28"/>
          <w:szCs w:val="28"/>
        </w:rPr>
        <w:t>вопрос</w:t>
      </w:r>
      <w:proofErr w:type="gramEnd"/>
      <w:r>
        <w:rPr>
          <w:rFonts w:ascii="Times New Roman" w:hAnsi="Times New Roman" w:cs="Times New Roman"/>
          <w:sz w:val="28"/>
          <w:szCs w:val="28"/>
        </w:rPr>
        <w:t xml:space="preserve"> о </w:t>
      </w:r>
      <w:r w:rsidRPr="005D532E">
        <w:rPr>
          <w:rFonts w:ascii="Times New Roman" w:hAnsi="Times New Roman" w:cs="Times New Roman"/>
          <w:sz w:val="28"/>
          <w:szCs w:val="28"/>
        </w:rPr>
        <w:t xml:space="preserve">внесении изменений в </w:t>
      </w:r>
      <w:r>
        <w:rPr>
          <w:rFonts w:ascii="Times New Roman" w:hAnsi="Times New Roman" w:cs="Times New Roman"/>
          <w:sz w:val="28"/>
          <w:szCs w:val="28"/>
        </w:rPr>
        <w:t xml:space="preserve">Закон № 47-оз, с учетом </w:t>
      </w:r>
      <w:r>
        <w:rPr>
          <w:rFonts w:ascii="Times New Roman" w:hAnsi="Times New Roman" w:cs="Times New Roman"/>
          <w:sz w:val="28"/>
          <w:szCs w:val="28"/>
        </w:rPr>
        <w:lastRenderedPageBreak/>
        <w:t>указанных выше предложений и замечаний, о принятом решении сообщить</w:t>
      </w:r>
      <w:r w:rsidRPr="005D532E">
        <w:rPr>
          <w:rFonts w:ascii="Times New Roman" w:hAnsi="Times New Roman" w:cs="Times New Roman"/>
          <w:sz w:val="28"/>
          <w:szCs w:val="28"/>
        </w:rPr>
        <w:t xml:space="preserve"> уполномоченному органу</w:t>
      </w:r>
      <w:r>
        <w:rPr>
          <w:rFonts w:ascii="Times New Roman" w:hAnsi="Times New Roman" w:cs="Times New Roman"/>
          <w:sz w:val="28"/>
          <w:szCs w:val="28"/>
        </w:rPr>
        <w:t>.</w:t>
      </w:r>
    </w:p>
    <w:p w:rsidR="006678DF" w:rsidRPr="005860E2" w:rsidRDefault="006678DF" w:rsidP="00FA1702">
      <w:pPr>
        <w:spacing w:after="0" w:line="360" w:lineRule="auto"/>
        <w:ind w:firstLine="709"/>
        <w:jc w:val="both"/>
        <w:rPr>
          <w:rFonts w:ascii="Times New Roman" w:hAnsi="Times New Roman" w:cs="Times New Roman"/>
          <w:sz w:val="28"/>
          <w:szCs w:val="28"/>
        </w:rPr>
      </w:pPr>
    </w:p>
    <w:tbl>
      <w:tblPr>
        <w:tblStyle w:val="1"/>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034"/>
        <w:gridCol w:w="4253"/>
        <w:gridCol w:w="2052"/>
      </w:tblGrid>
      <w:tr w:rsidR="002B468B" w:rsidRPr="005860E2" w:rsidTr="00A45705">
        <w:trPr>
          <w:trHeight w:val="1517"/>
        </w:trPr>
        <w:tc>
          <w:tcPr>
            <w:tcW w:w="3034" w:type="dxa"/>
          </w:tcPr>
          <w:p w:rsidR="002B468B" w:rsidRPr="005860E2" w:rsidRDefault="002B468B" w:rsidP="00A45705">
            <w:pPr>
              <w:rPr>
                <w:rFonts w:ascii="Times New Roman" w:hAnsi="Times New Roman" w:cs="Times New Roman"/>
                <w:sz w:val="28"/>
                <w:szCs w:val="28"/>
              </w:rPr>
            </w:pPr>
            <w:r w:rsidRPr="005860E2">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2E4C05A1" wp14:editId="3580BB5E">
                      <wp:simplePos x="0" y="0"/>
                      <wp:positionH relativeFrom="column">
                        <wp:posOffset>1879889</wp:posOffset>
                      </wp:positionH>
                      <wp:positionV relativeFrom="paragraph">
                        <wp:posOffset>83185</wp:posOffset>
                      </wp:positionV>
                      <wp:extent cx="2540000" cy="895350"/>
                      <wp:effectExtent l="0" t="0" r="12700" b="19050"/>
                      <wp:wrapNone/>
                      <wp:docPr id="1" name="Группа 1"/>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148pt;margin-top:6.5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btcQA&#10;AADaAAAADwAAAGRycy9kb3ducmV2LnhtbESP0WrCQBRE3wv9h+UKvjWbCNqSZhVTFQT7oGk+4DZ7&#10;m8Rm74bsqvHvu4VCH4eZOcNkq9F04kqDay0rSKIYBHFldcu1gvJj9/QCwnlkjZ1lUnAnB6vl40OG&#10;qbY3PtG18LUIEHYpKmi871MpXdWQQRfZnjh4X3Yw6IMcaqkHvAW46eQsjhfSYMthocGe3hqqvouL&#10;UYDH8X1elDnL8pBczp/bzeE5Pys1nYzrVxCeRv8f/mvvtYIF/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W7XEAAAA2gAAAA8AAAAAAAAAAAAAAAAAmAIAAGRycy9k&#10;b3ducmV2LnhtbFBLBQYAAAAABAAEAPUAAACJAw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13" o:title="gerb_okrug1"/>
                        <v:path arrowok="t"/>
                      </v:shape>
                    </v:group>
                  </w:pict>
                </mc:Fallback>
              </mc:AlternateContent>
            </w:r>
            <w:r w:rsidRPr="005860E2">
              <w:rPr>
                <w:rFonts w:ascii="Times New Roman" w:hAnsi="Times New Roman" w:cs="Times New Roman"/>
                <w:sz w:val="28"/>
                <w:szCs w:val="28"/>
              </w:rPr>
              <w:t>Заместитель директора Департамента</w:t>
            </w:r>
          </w:p>
        </w:tc>
        <w:tc>
          <w:tcPr>
            <w:tcW w:w="4253" w:type="dxa"/>
            <w:vAlign w:val="center"/>
          </w:tcPr>
          <w:p w:rsidR="002B468B" w:rsidRPr="005860E2" w:rsidRDefault="002B468B" w:rsidP="00A45705">
            <w:pPr>
              <w:jc w:val="center"/>
              <w:rPr>
                <w:b/>
                <w:color w:val="D9D9D9" w:themeColor="background1" w:themeShade="D9"/>
                <w:sz w:val="20"/>
                <w:szCs w:val="20"/>
              </w:rPr>
            </w:pPr>
            <w:r w:rsidRPr="005860E2">
              <w:rPr>
                <w:b/>
                <w:color w:val="D9D9D9" w:themeColor="background1" w:themeShade="D9"/>
                <w:sz w:val="20"/>
                <w:szCs w:val="20"/>
              </w:rPr>
              <w:t>ДОКУМЕНТ ПОДПИСАН</w:t>
            </w:r>
          </w:p>
          <w:p w:rsidR="002B468B" w:rsidRPr="005860E2" w:rsidRDefault="002B468B" w:rsidP="00A45705">
            <w:pPr>
              <w:jc w:val="center"/>
              <w:rPr>
                <w:b/>
                <w:color w:val="D9D9D9" w:themeColor="background1" w:themeShade="D9"/>
                <w:sz w:val="20"/>
                <w:szCs w:val="20"/>
              </w:rPr>
            </w:pPr>
            <w:r w:rsidRPr="005860E2">
              <w:rPr>
                <w:b/>
                <w:color w:val="D9D9D9" w:themeColor="background1" w:themeShade="D9"/>
                <w:sz w:val="20"/>
                <w:szCs w:val="20"/>
              </w:rPr>
              <w:t>ЭЛЕКТРОННОЙ ПОДПИСЬЮ</w:t>
            </w:r>
          </w:p>
          <w:p w:rsidR="002B468B" w:rsidRPr="005860E2" w:rsidRDefault="002B468B" w:rsidP="00A45705">
            <w:pPr>
              <w:autoSpaceDE w:val="0"/>
              <w:autoSpaceDN w:val="0"/>
              <w:adjustRightInd w:val="0"/>
              <w:rPr>
                <w:color w:val="D9D9D9" w:themeColor="background1" w:themeShade="D9"/>
                <w:sz w:val="8"/>
                <w:szCs w:val="8"/>
              </w:rPr>
            </w:pPr>
          </w:p>
          <w:p w:rsidR="002B468B" w:rsidRPr="005860E2" w:rsidRDefault="002B468B" w:rsidP="00A45705">
            <w:pPr>
              <w:autoSpaceDE w:val="0"/>
              <w:autoSpaceDN w:val="0"/>
              <w:adjustRightInd w:val="0"/>
              <w:rPr>
                <w:color w:val="D9D9D9" w:themeColor="background1" w:themeShade="D9"/>
                <w:sz w:val="18"/>
                <w:szCs w:val="18"/>
              </w:rPr>
            </w:pPr>
            <w:r w:rsidRPr="005860E2">
              <w:rPr>
                <w:color w:val="D9D9D9" w:themeColor="background1" w:themeShade="D9"/>
                <w:sz w:val="18"/>
                <w:szCs w:val="18"/>
              </w:rPr>
              <w:t>Сертификат  [Номер сертификата 1]</w:t>
            </w:r>
          </w:p>
          <w:p w:rsidR="002B468B" w:rsidRPr="005860E2" w:rsidRDefault="002B468B" w:rsidP="00A45705">
            <w:pPr>
              <w:autoSpaceDE w:val="0"/>
              <w:autoSpaceDN w:val="0"/>
              <w:adjustRightInd w:val="0"/>
              <w:rPr>
                <w:color w:val="D9D9D9" w:themeColor="background1" w:themeShade="D9"/>
                <w:sz w:val="18"/>
                <w:szCs w:val="18"/>
              </w:rPr>
            </w:pPr>
            <w:r w:rsidRPr="005860E2">
              <w:rPr>
                <w:color w:val="D9D9D9" w:themeColor="background1" w:themeShade="D9"/>
                <w:sz w:val="18"/>
                <w:szCs w:val="18"/>
              </w:rPr>
              <w:t>Владелец [Владелец сертификата 1]</w:t>
            </w:r>
          </w:p>
          <w:p w:rsidR="002B468B" w:rsidRPr="005860E2" w:rsidRDefault="002B468B" w:rsidP="00A45705">
            <w:pPr>
              <w:rPr>
                <w:rFonts w:ascii="Times New Roman" w:hAnsi="Times New Roman" w:cs="Times New Roman"/>
                <w:sz w:val="10"/>
                <w:szCs w:val="10"/>
              </w:rPr>
            </w:pPr>
            <w:r w:rsidRPr="005860E2">
              <w:rPr>
                <w:color w:val="D9D9D9" w:themeColor="background1" w:themeShade="D9"/>
                <w:sz w:val="18"/>
                <w:szCs w:val="18"/>
              </w:rPr>
              <w:t>Действителен с [</w:t>
            </w:r>
            <w:proofErr w:type="spellStart"/>
            <w:r w:rsidRPr="005860E2">
              <w:rPr>
                <w:color w:val="D9D9D9" w:themeColor="background1" w:themeShade="D9"/>
                <w:sz w:val="18"/>
                <w:szCs w:val="18"/>
              </w:rPr>
              <w:t>ДатаС</w:t>
            </w:r>
            <w:proofErr w:type="spellEnd"/>
            <w:r w:rsidRPr="005860E2">
              <w:rPr>
                <w:color w:val="D9D9D9" w:themeColor="background1" w:themeShade="D9"/>
                <w:sz w:val="18"/>
                <w:szCs w:val="18"/>
              </w:rPr>
              <w:t xml:space="preserve"> 1] по [</w:t>
            </w:r>
            <w:proofErr w:type="spellStart"/>
            <w:r w:rsidRPr="005860E2">
              <w:rPr>
                <w:color w:val="D9D9D9" w:themeColor="background1" w:themeShade="D9"/>
                <w:sz w:val="18"/>
                <w:szCs w:val="18"/>
              </w:rPr>
              <w:t>ДатаПо</w:t>
            </w:r>
            <w:proofErr w:type="spellEnd"/>
            <w:r w:rsidRPr="005860E2">
              <w:rPr>
                <w:color w:val="D9D9D9" w:themeColor="background1" w:themeShade="D9"/>
                <w:sz w:val="18"/>
                <w:szCs w:val="18"/>
              </w:rPr>
              <w:t xml:space="preserve"> 1]</w:t>
            </w:r>
          </w:p>
        </w:tc>
        <w:tc>
          <w:tcPr>
            <w:tcW w:w="2052" w:type="dxa"/>
          </w:tcPr>
          <w:p w:rsidR="002B468B" w:rsidRPr="005860E2" w:rsidRDefault="002B468B" w:rsidP="00A45705">
            <w:pPr>
              <w:jc w:val="right"/>
              <w:rPr>
                <w:rFonts w:ascii="Times New Roman" w:hAnsi="Times New Roman" w:cs="Times New Roman"/>
                <w:sz w:val="28"/>
                <w:szCs w:val="28"/>
              </w:rPr>
            </w:pPr>
          </w:p>
          <w:p w:rsidR="002B468B" w:rsidRPr="005860E2" w:rsidRDefault="00FA1702" w:rsidP="00FA1702">
            <w:pPr>
              <w:jc w:val="right"/>
              <w:rPr>
                <w:rFonts w:ascii="Times New Roman" w:hAnsi="Times New Roman" w:cs="Times New Roman"/>
                <w:sz w:val="28"/>
                <w:szCs w:val="28"/>
              </w:rPr>
            </w:pPr>
            <w:proofErr w:type="spellStart"/>
            <w:r>
              <w:rPr>
                <w:rFonts w:ascii="Times New Roman" w:hAnsi="Times New Roman" w:cs="Times New Roman"/>
                <w:sz w:val="28"/>
                <w:szCs w:val="28"/>
              </w:rPr>
              <w:t>В.У.Утбанов</w:t>
            </w:r>
            <w:proofErr w:type="spellEnd"/>
          </w:p>
        </w:tc>
      </w:tr>
    </w:tbl>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0810B6" w:rsidRDefault="000810B6"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6678DF" w:rsidRDefault="006678DF" w:rsidP="006678DF">
      <w:pPr>
        <w:shd w:val="clear" w:color="auto" w:fill="FFFFFF"/>
        <w:spacing w:after="0" w:line="240" w:lineRule="auto"/>
        <w:rPr>
          <w:rFonts w:ascii="Times New Roman" w:hAnsi="Times New Roman" w:cs="Times New Roman"/>
          <w:bCs/>
          <w:sz w:val="16"/>
          <w:szCs w:val="16"/>
        </w:rPr>
      </w:pPr>
    </w:p>
    <w:p w:rsidR="00DD5A48" w:rsidRPr="005860E2" w:rsidRDefault="00DD5A48" w:rsidP="006678DF">
      <w:pPr>
        <w:shd w:val="clear" w:color="auto" w:fill="FFFFFF"/>
        <w:spacing w:after="0" w:line="240" w:lineRule="auto"/>
        <w:rPr>
          <w:rFonts w:ascii="Times New Roman" w:hAnsi="Times New Roman" w:cs="Times New Roman"/>
          <w:sz w:val="16"/>
          <w:szCs w:val="16"/>
        </w:rPr>
      </w:pPr>
      <w:r w:rsidRPr="005860E2">
        <w:rPr>
          <w:rFonts w:ascii="Times New Roman" w:hAnsi="Times New Roman" w:cs="Times New Roman"/>
          <w:bCs/>
          <w:sz w:val="16"/>
          <w:szCs w:val="16"/>
        </w:rPr>
        <w:t>Исполнитель:</w:t>
      </w:r>
      <w:r w:rsidR="006678DF">
        <w:rPr>
          <w:rFonts w:ascii="Times New Roman" w:hAnsi="Times New Roman" w:cs="Times New Roman"/>
          <w:bCs/>
          <w:sz w:val="16"/>
          <w:szCs w:val="16"/>
        </w:rPr>
        <w:t xml:space="preserve"> к</w:t>
      </w:r>
      <w:r w:rsidRPr="005860E2">
        <w:rPr>
          <w:rFonts w:ascii="Times New Roman" w:hAnsi="Times New Roman" w:cs="Times New Roman"/>
          <w:sz w:val="16"/>
          <w:szCs w:val="16"/>
        </w:rPr>
        <w:t>онсультант отдела оценки регулирующего воздействия</w:t>
      </w:r>
    </w:p>
    <w:p w:rsidR="00DD5A48" w:rsidRPr="005860E2" w:rsidRDefault="00DD5A48" w:rsidP="00DD5A48">
      <w:pPr>
        <w:spacing w:after="0" w:line="240" w:lineRule="auto"/>
        <w:jc w:val="both"/>
        <w:rPr>
          <w:rFonts w:ascii="Times New Roman" w:hAnsi="Times New Roman" w:cs="Times New Roman"/>
          <w:sz w:val="16"/>
          <w:szCs w:val="16"/>
        </w:rPr>
      </w:pPr>
      <w:r w:rsidRPr="005860E2">
        <w:rPr>
          <w:rFonts w:ascii="Times New Roman" w:hAnsi="Times New Roman" w:cs="Times New Roman"/>
          <w:sz w:val="16"/>
          <w:szCs w:val="16"/>
        </w:rPr>
        <w:t>и экспертизы административных регламентов</w:t>
      </w:r>
    </w:p>
    <w:p w:rsidR="00DD5A48" w:rsidRPr="005860E2" w:rsidRDefault="00DD5A48" w:rsidP="00DD5A48">
      <w:pPr>
        <w:spacing w:after="0" w:line="240" w:lineRule="auto"/>
        <w:jc w:val="both"/>
        <w:rPr>
          <w:rFonts w:ascii="Times New Roman" w:hAnsi="Times New Roman" w:cs="Times New Roman"/>
          <w:sz w:val="16"/>
          <w:szCs w:val="16"/>
        </w:rPr>
      </w:pPr>
      <w:r w:rsidRPr="005860E2">
        <w:rPr>
          <w:rFonts w:ascii="Times New Roman" w:hAnsi="Times New Roman" w:cs="Times New Roman"/>
          <w:sz w:val="16"/>
          <w:szCs w:val="16"/>
        </w:rPr>
        <w:t xml:space="preserve">управления государственного реформирования </w:t>
      </w:r>
    </w:p>
    <w:p w:rsidR="00655734" w:rsidRPr="00D64FB3" w:rsidRDefault="00CA125A" w:rsidP="00DD5A48">
      <w:pPr>
        <w:spacing w:after="0" w:line="240" w:lineRule="auto"/>
        <w:jc w:val="both"/>
        <w:rPr>
          <w:rFonts w:ascii="Times New Roman" w:hAnsi="Times New Roman" w:cs="Times New Roman"/>
          <w:bCs/>
          <w:sz w:val="20"/>
          <w:szCs w:val="20"/>
        </w:rPr>
      </w:pPr>
      <w:r>
        <w:rPr>
          <w:rFonts w:ascii="Times New Roman" w:hAnsi="Times New Roman" w:cs="Times New Roman"/>
          <w:sz w:val="16"/>
          <w:szCs w:val="16"/>
        </w:rPr>
        <w:t>Лебедева Елена Евгеньевна</w:t>
      </w:r>
      <w:r w:rsidR="00DD5A48" w:rsidRPr="005860E2">
        <w:rPr>
          <w:rFonts w:ascii="Times New Roman" w:hAnsi="Times New Roman" w:cs="Times New Roman"/>
          <w:sz w:val="16"/>
          <w:szCs w:val="16"/>
        </w:rPr>
        <w:t>, тел. 8 (3467) 3</w:t>
      </w:r>
      <w:r>
        <w:rPr>
          <w:rFonts w:ascii="Times New Roman" w:hAnsi="Times New Roman" w:cs="Times New Roman"/>
          <w:sz w:val="16"/>
          <w:szCs w:val="16"/>
        </w:rPr>
        <w:t>50311</w:t>
      </w:r>
      <w:r w:rsidR="00DD5A48" w:rsidRPr="00DD5A48">
        <w:rPr>
          <w:rFonts w:ascii="Times New Roman" w:hAnsi="Times New Roman" w:cs="Times New Roman"/>
          <w:sz w:val="16"/>
          <w:szCs w:val="16"/>
        </w:rPr>
        <w:t xml:space="preserve"> </w:t>
      </w:r>
    </w:p>
    <w:sectPr w:rsidR="00655734" w:rsidRPr="00D64FB3" w:rsidSect="00911804">
      <w:headerReference w:type="default" r:id="rId14"/>
      <w:pgSz w:w="11906" w:h="16838"/>
      <w:pgMar w:top="1418"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81" w:rsidRDefault="004C7E81" w:rsidP="00617B40">
      <w:pPr>
        <w:spacing w:after="0" w:line="240" w:lineRule="auto"/>
      </w:pPr>
      <w:r>
        <w:separator/>
      </w:r>
    </w:p>
  </w:endnote>
  <w:endnote w:type="continuationSeparator" w:id="0">
    <w:p w:rsidR="004C7E81" w:rsidRDefault="004C7E81"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81" w:rsidRDefault="004C7E81" w:rsidP="00617B40">
      <w:pPr>
        <w:spacing w:after="0" w:line="240" w:lineRule="auto"/>
      </w:pPr>
      <w:r>
        <w:separator/>
      </w:r>
    </w:p>
  </w:footnote>
  <w:footnote w:type="continuationSeparator" w:id="0">
    <w:p w:rsidR="004C7E81" w:rsidRDefault="004C7E81"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0378"/>
      <w:docPartObj>
        <w:docPartGallery w:val="Page Numbers (Top of Page)"/>
        <w:docPartUnique/>
      </w:docPartObj>
    </w:sdtPr>
    <w:sdtEndPr>
      <w:rPr>
        <w:sz w:val="24"/>
      </w:rPr>
    </w:sdtEndPr>
    <w:sdtContent>
      <w:p w:rsidR="000A226D" w:rsidRDefault="000A226D">
        <w:pPr>
          <w:pStyle w:val="a6"/>
          <w:jc w:val="center"/>
        </w:pPr>
      </w:p>
      <w:p w:rsidR="000A226D" w:rsidRDefault="000A226D">
        <w:pPr>
          <w:pStyle w:val="a6"/>
          <w:jc w:val="center"/>
        </w:pPr>
      </w:p>
      <w:p w:rsidR="000A226D" w:rsidRDefault="000A226D">
        <w:pPr>
          <w:pStyle w:val="a6"/>
          <w:jc w:val="center"/>
        </w:pPr>
      </w:p>
      <w:p w:rsidR="000A226D" w:rsidRPr="00C05C7B" w:rsidRDefault="000A226D">
        <w:pPr>
          <w:pStyle w:val="a6"/>
          <w:jc w:val="center"/>
          <w:rPr>
            <w:sz w:val="24"/>
          </w:rPr>
        </w:pPr>
        <w:r w:rsidRPr="00C05C7B">
          <w:rPr>
            <w:rFonts w:ascii="Times New Roman" w:hAnsi="Times New Roman" w:cs="Times New Roman"/>
            <w:sz w:val="24"/>
          </w:rPr>
          <w:fldChar w:fldCharType="begin"/>
        </w:r>
        <w:r w:rsidRPr="00C05C7B">
          <w:rPr>
            <w:rFonts w:ascii="Times New Roman" w:hAnsi="Times New Roman" w:cs="Times New Roman"/>
            <w:sz w:val="24"/>
          </w:rPr>
          <w:instrText>PAGE   \* MERGEFORMAT</w:instrText>
        </w:r>
        <w:r w:rsidRPr="00C05C7B">
          <w:rPr>
            <w:rFonts w:ascii="Times New Roman" w:hAnsi="Times New Roman" w:cs="Times New Roman"/>
            <w:sz w:val="24"/>
          </w:rPr>
          <w:fldChar w:fldCharType="separate"/>
        </w:r>
        <w:r w:rsidR="00D4644C">
          <w:rPr>
            <w:rFonts w:ascii="Times New Roman" w:hAnsi="Times New Roman" w:cs="Times New Roman"/>
            <w:noProof/>
            <w:sz w:val="24"/>
          </w:rPr>
          <w:t>17</w:t>
        </w:r>
        <w:r w:rsidRPr="00C05C7B">
          <w:rPr>
            <w:rFonts w:ascii="Times New Roman" w:hAnsi="Times New Roman" w:cs="Times New Roman"/>
            <w:sz w:val="24"/>
          </w:rPr>
          <w:fldChar w:fldCharType="end"/>
        </w:r>
      </w:p>
    </w:sdtContent>
  </w:sdt>
  <w:p w:rsidR="000A226D" w:rsidRDefault="000A22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1E0A9C"/>
    <w:multiLevelType w:val="hybridMultilevel"/>
    <w:tmpl w:val="E5C093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24E0F"/>
    <w:multiLevelType w:val="hybridMultilevel"/>
    <w:tmpl w:val="4C16700A"/>
    <w:lvl w:ilvl="0" w:tplc="00587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AF391A"/>
    <w:multiLevelType w:val="hybridMultilevel"/>
    <w:tmpl w:val="A0902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3555D89"/>
    <w:multiLevelType w:val="hybridMultilevel"/>
    <w:tmpl w:val="DF14B022"/>
    <w:lvl w:ilvl="0" w:tplc="7D36F0E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7D1"/>
    <w:rsid w:val="00005467"/>
    <w:rsid w:val="0001198F"/>
    <w:rsid w:val="00012153"/>
    <w:rsid w:val="00013B50"/>
    <w:rsid w:val="00034AEF"/>
    <w:rsid w:val="000553F6"/>
    <w:rsid w:val="00062C36"/>
    <w:rsid w:val="000657FC"/>
    <w:rsid w:val="00070F3B"/>
    <w:rsid w:val="00071B2D"/>
    <w:rsid w:val="00074B36"/>
    <w:rsid w:val="000810B6"/>
    <w:rsid w:val="000821AE"/>
    <w:rsid w:val="000844F7"/>
    <w:rsid w:val="00092B05"/>
    <w:rsid w:val="00094C89"/>
    <w:rsid w:val="000A20DE"/>
    <w:rsid w:val="000A226D"/>
    <w:rsid w:val="000A700B"/>
    <w:rsid w:val="000B21F7"/>
    <w:rsid w:val="000B30E4"/>
    <w:rsid w:val="000B4720"/>
    <w:rsid w:val="000B4C48"/>
    <w:rsid w:val="000B666C"/>
    <w:rsid w:val="000B6BD3"/>
    <w:rsid w:val="000C0914"/>
    <w:rsid w:val="000C2604"/>
    <w:rsid w:val="000C2FE0"/>
    <w:rsid w:val="000D1707"/>
    <w:rsid w:val="000E2AD9"/>
    <w:rsid w:val="000E4177"/>
    <w:rsid w:val="000F1BB6"/>
    <w:rsid w:val="000F242D"/>
    <w:rsid w:val="000F70BD"/>
    <w:rsid w:val="00114232"/>
    <w:rsid w:val="00116565"/>
    <w:rsid w:val="00127994"/>
    <w:rsid w:val="00145073"/>
    <w:rsid w:val="001459F2"/>
    <w:rsid w:val="00150967"/>
    <w:rsid w:val="001531CD"/>
    <w:rsid w:val="00160319"/>
    <w:rsid w:val="001622C7"/>
    <w:rsid w:val="00167936"/>
    <w:rsid w:val="0017119A"/>
    <w:rsid w:val="00174E04"/>
    <w:rsid w:val="00182B80"/>
    <w:rsid w:val="001847D2"/>
    <w:rsid w:val="00184D29"/>
    <w:rsid w:val="0018600B"/>
    <w:rsid w:val="00186A59"/>
    <w:rsid w:val="001937B8"/>
    <w:rsid w:val="00194427"/>
    <w:rsid w:val="001B7B1D"/>
    <w:rsid w:val="001C5C3F"/>
    <w:rsid w:val="001D676F"/>
    <w:rsid w:val="001D68AE"/>
    <w:rsid w:val="001F3A8A"/>
    <w:rsid w:val="00203AD9"/>
    <w:rsid w:val="00204536"/>
    <w:rsid w:val="0020726C"/>
    <w:rsid w:val="00225C7D"/>
    <w:rsid w:val="002300FD"/>
    <w:rsid w:val="00234040"/>
    <w:rsid w:val="00246F79"/>
    <w:rsid w:val="002529F0"/>
    <w:rsid w:val="002548E6"/>
    <w:rsid w:val="00261D49"/>
    <w:rsid w:val="00265871"/>
    <w:rsid w:val="00266D6D"/>
    <w:rsid w:val="002A3F37"/>
    <w:rsid w:val="002A45AF"/>
    <w:rsid w:val="002A6503"/>
    <w:rsid w:val="002A75A0"/>
    <w:rsid w:val="002B468B"/>
    <w:rsid w:val="002C36F7"/>
    <w:rsid w:val="002D0994"/>
    <w:rsid w:val="002D7A5B"/>
    <w:rsid w:val="002D7AC8"/>
    <w:rsid w:val="002E256F"/>
    <w:rsid w:val="002E49D8"/>
    <w:rsid w:val="002E5AA1"/>
    <w:rsid w:val="00301280"/>
    <w:rsid w:val="00303630"/>
    <w:rsid w:val="00303D47"/>
    <w:rsid w:val="00305FCD"/>
    <w:rsid w:val="00307EF2"/>
    <w:rsid w:val="00312C44"/>
    <w:rsid w:val="00314AE7"/>
    <w:rsid w:val="00315D76"/>
    <w:rsid w:val="00322F83"/>
    <w:rsid w:val="00343BF0"/>
    <w:rsid w:val="003478BB"/>
    <w:rsid w:val="003614A5"/>
    <w:rsid w:val="003624D8"/>
    <w:rsid w:val="00364B71"/>
    <w:rsid w:val="00365A46"/>
    <w:rsid w:val="00365B8E"/>
    <w:rsid w:val="003703CA"/>
    <w:rsid w:val="003703F3"/>
    <w:rsid w:val="00370D06"/>
    <w:rsid w:val="00372642"/>
    <w:rsid w:val="00372A8F"/>
    <w:rsid w:val="00392371"/>
    <w:rsid w:val="00395D43"/>
    <w:rsid w:val="00397EFC"/>
    <w:rsid w:val="003A3000"/>
    <w:rsid w:val="003C0895"/>
    <w:rsid w:val="003C64ED"/>
    <w:rsid w:val="003C7E35"/>
    <w:rsid w:val="003D2A4D"/>
    <w:rsid w:val="003D619D"/>
    <w:rsid w:val="003D653F"/>
    <w:rsid w:val="003D720B"/>
    <w:rsid w:val="003E700C"/>
    <w:rsid w:val="003F2416"/>
    <w:rsid w:val="003F3603"/>
    <w:rsid w:val="003F3B4E"/>
    <w:rsid w:val="003F6939"/>
    <w:rsid w:val="00404BE7"/>
    <w:rsid w:val="00411590"/>
    <w:rsid w:val="00417101"/>
    <w:rsid w:val="00420E07"/>
    <w:rsid w:val="00421001"/>
    <w:rsid w:val="00422070"/>
    <w:rsid w:val="00422A10"/>
    <w:rsid w:val="00425A93"/>
    <w:rsid w:val="004270B1"/>
    <w:rsid w:val="00431272"/>
    <w:rsid w:val="004333EE"/>
    <w:rsid w:val="00433FC1"/>
    <w:rsid w:val="00436057"/>
    <w:rsid w:val="0043617A"/>
    <w:rsid w:val="004434C7"/>
    <w:rsid w:val="0044500A"/>
    <w:rsid w:val="00455F29"/>
    <w:rsid w:val="004633F6"/>
    <w:rsid w:val="00465A75"/>
    <w:rsid w:val="00465E8C"/>
    <w:rsid w:val="00465FC6"/>
    <w:rsid w:val="0047238B"/>
    <w:rsid w:val="00477014"/>
    <w:rsid w:val="00480819"/>
    <w:rsid w:val="00487C0A"/>
    <w:rsid w:val="004941D2"/>
    <w:rsid w:val="004A74D7"/>
    <w:rsid w:val="004B28BF"/>
    <w:rsid w:val="004C069C"/>
    <w:rsid w:val="004C0D56"/>
    <w:rsid w:val="004C4F47"/>
    <w:rsid w:val="004C7125"/>
    <w:rsid w:val="004C7E81"/>
    <w:rsid w:val="004D065F"/>
    <w:rsid w:val="004D2095"/>
    <w:rsid w:val="004E4374"/>
    <w:rsid w:val="004E463D"/>
    <w:rsid w:val="004E59DD"/>
    <w:rsid w:val="004E6965"/>
    <w:rsid w:val="004F0353"/>
    <w:rsid w:val="004F060F"/>
    <w:rsid w:val="004F0926"/>
    <w:rsid w:val="004F2BB9"/>
    <w:rsid w:val="004F72DA"/>
    <w:rsid w:val="004F7CDE"/>
    <w:rsid w:val="00504210"/>
    <w:rsid w:val="00504CBF"/>
    <w:rsid w:val="00510AEF"/>
    <w:rsid w:val="00514895"/>
    <w:rsid w:val="005164C9"/>
    <w:rsid w:val="00521BEA"/>
    <w:rsid w:val="005240AA"/>
    <w:rsid w:val="00532CA8"/>
    <w:rsid w:val="00534942"/>
    <w:rsid w:val="005439BD"/>
    <w:rsid w:val="00550775"/>
    <w:rsid w:val="00551B50"/>
    <w:rsid w:val="005616F8"/>
    <w:rsid w:val="00561C5D"/>
    <w:rsid w:val="0056326E"/>
    <w:rsid w:val="00585D8F"/>
    <w:rsid w:val="005860E2"/>
    <w:rsid w:val="005865FB"/>
    <w:rsid w:val="005950A4"/>
    <w:rsid w:val="005A078C"/>
    <w:rsid w:val="005A22D7"/>
    <w:rsid w:val="005A3D88"/>
    <w:rsid w:val="005A40FF"/>
    <w:rsid w:val="005A66B0"/>
    <w:rsid w:val="005A789A"/>
    <w:rsid w:val="005B2935"/>
    <w:rsid w:val="005B6EF2"/>
    <w:rsid w:val="005B7083"/>
    <w:rsid w:val="005C1DD6"/>
    <w:rsid w:val="005C679E"/>
    <w:rsid w:val="005D532E"/>
    <w:rsid w:val="005D5C72"/>
    <w:rsid w:val="005D5F03"/>
    <w:rsid w:val="005E0091"/>
    <w:rsid w:val="005E2825"/>
    <w:rsid w:val="005F0864"/>
    <w:rsid w:val="005F1252"/>
    <w:rsid w:val="00602268"/>
    <w:rsid w:val="006025AE"/>
    <w:rsid w:val="006040E7"/>
    <w:rsid w:val="00604232"/>
    <w:rsid w:val="006123E3"/>
    <w:rsid w:val="00617B40"/>
    <w:rsid w:val="00623C81"/>
    <w:rsid w:val="00624276"/>
    <w:rsid w:val="00626321"/>
    <w:rsid w:val="00636F28"/>
    <w:rsid w:val="00637383"/>
    <w:rsid w:val="00641A59"/>
    <w:rsid w:val="00655734"/>
    <w:rsid w:val="00660600"/>
    <w:rsid w:val="006615CF"/>
    <w:rsid w:val="006678DF"/>
    <w:rsid w:val="006722F9"/>
    <w:rsid w:val="00672AFC"/>
    <w:rsid w:val="0067714F"/>
    <w:rsid w:val="00677A6B"/>
    <w:rsid w:val="0068152C"/>
    <w:rsid w:val="006846F9"/>
    <w:rsid w:val="00685C1B"/>
    <w:rsid w:val="006913DC"/>
    <w:rsid w:val="0069564B"/>
    <w:rsid w:val="006A3579"/>
    <w:rsid w:val="006A5B30"/>
    <w:rsid w:val="006B0D10"/>
    <w:rsid w:val="006B1282"/>
    <w:rsid w:val="006B5564"/>
    <w:rsid w:val="006C37AF"/>
    <w:rsid w:val="006C5C56"/>
    <w:rsid w:val="006C77B8"/>
    <w:rsid w:val="006C79C6"/>
    <w:rsid w:val="006D18AE"/>
    <w:rsid w:val="006D1C30"/>
    <w:rsid w:val="006D3D09"/>
    <w:rsid w:val="006D495B"/>
    <w:rsid w:val="006D78D6"/>
    <w:rsid w:val="006E29DC"/>
    <w:rsid w:val="006E7DF9"/>
    <w:rsid w:val="006F4059"/>
    <w:rsid w:val="00706085"/>
    <w:rsid w:val="00715A37"/>
    <w:rsid w:val="00716E78"/>
    <w:rsid w:val="00726E67"/>
    <w:rsid w:val="007343BF"/>
    <w:rsid w:val="007361B8"/>
    <w:rsid w:val="00737428"/>
    <w:rsid w:val="00743E39"/>
    <w:rsid w:val="00757FF0"/>
    <w:rsid w:val="00764315"/>
    <w:rsid w:val="00767B03"/>
    <w:rsid w:val="00773F27"/>
    <w:rsid w:val="0077481C"/>
    <w:rsid w:val="00791C28"/>
    <w:rsid w:val="007961E8"/>
    <w:rsid w:val="007A0722"/>
    <w:rsid w:val="007A1368"/>
    <w:rsid w:val="007A1D2D"/>
    <w:rsid w:val="007B27E0"/>
    <w:rsid w:val="007B472E"/>
    <w:rsid w:val="007B563B"/>
    <w:rsid w:val="007C2DD0"/>
    <w:rsid w:val="007C2F07"/>
    <w:rsid w:val="007C5828"/>
    <w:rsid w:val="007C6730"/>
    <w:rsid w:val="007D083F"/>
    <w:rsid w:val="007D1E4C"/>
    <w:rsid w:val="007E25CE"/>
    <w:rsid w:val="007F6829"/>
    <w:rsid w:val="00805A4C"/>
    <w:rsid w:val="00806C38"/>
    <w:rsid w:val="008070DE"/>
    <w:rsid w:val="00811741"/>
    <w:rsid w:val="00815678"/>
    <w:rsid w:val="008201EA"/>
    <w:rsid w:val="00821D8A"/>
    <w:rsid w:val="00822F9D"/>
    <w:rsid w:val="008239F9"/>
    <w:rsid w:val="00826C9E"/>
    <w:rsid w:val="00843228"/>
    <w:rsid w:val="008459BB"/>
    <w:rsid w:val="008469DE"/>
    <w:rsid w:val="00850701"/>
    <w:rsid w:val="00857E52"/>
    <w:rsid w:val="008629DB"/>
    <w:rsid w:val="0087228A"/>
    <w:rsid w:val="00880A9B"/>
    <w:rsid w:val="0088279F"/>
    <w:rsid w:val="00883358"/>
    <w:rsid w:val="00886731"/>
    <w:rsid w:val="00887852"/>
    <w:rsid w:val="00891B3C"/>
    <w:rsid w:val="00892858"/>
    <w:rsid w:val="00893869"/>
    <w:rsid w:val="00897B78"/>
    <w:rsid w:val="008A4240"/>
    <w:rsid w:val="008A7439"/>
    <w:rsid w:val="008B06CF"/>
    <w:rsid w:val="008B13EE"/>
    <w:rsid w:val="008B2BEF"/>
    <w:rsid w:val="008B39BC"/>
    <w:rsid w:val="008C2398"/>
    <w:rsid w:val="008C2ACB"/>
    <w:rsid w:val="008D0F05"/>
    <w:rsid w:val="008D6252"/>
    <w:rsid w:val="008D672C"/>
    <w:rsid w:val="008E0927"/>
    <w:rsid w:val="008E0C8C"/>
    <w:rsid w:val="008E1334"/>
    <w:rsid w:val="008E2D7A"/>
    <w:rsid w:val="008E4601"/>
    <w:rsid w:val="008E749A"/>
    <w:rsid w:val="00900417"/>
    <w:rsid w:val="00903CF1"/>
    <w:rsid w:val="00911804"/>
    <w:rsid w:val="00920350"/>
    <w:rsid w:val="009205CF"/>
    <w:rsid w:val="00923490"/>
    <w:rsid w:val="00927695"/>
    <w:rsid w:val="00932DAB"/>
    <w:rsid w:val="00933810"/>
    <w:rsid w:val="00937BAF"/>
    <w:rsid w:val="00952B37"/>
    <w:rsid w:val="00957B43"/>
    <w:rsid w:val="0096338B"/>
    <w:rsid w:val="00967910"/>
    <w:rsid w:val="0097616B"/>
    <w:rsid w:val="009917B5"/>
    <w:rsid w:val="00992D3A"/>
    <w:rsid w:val="009A231B"/>
    <w:rsid w:val="009B35DE"/>
    <w:rsid w:val="009B6D49"/>
    <w:rsid w:val="009C0855"/>
    <w:rsid w:val="009C1751"/>
    <w:rsid w:val="009D714D"/>
    <w:rsid w:val="009F6EC2"/>
    <w:rsid w:val="00A0215E"/>
    <w:rsid w:val="00A03718"/>
    <w:rsid w:val="00A048D9"/>
    <w:rsid w:val="00A05252"/>
    <w:rsid w:val="00A06E2B"/>
    <w:rsid w:val="00A14960"/>
    <w:rsid w:val="00A21503"/>
    <w:rsid w:val="00A23403"/>
    <w:rsid w:val="00A240EF"/>
    <w:rsid w:val="00A255B3"/>
    <w:rsid w:val="00A26F64"/>
    <w:rsid w:val="00A27992"/>
    <w:rsid w:val="00A27E05"/>
    <w:rsid w:val="00A33D50"/>
    <w:rsid w:val="00A35BBD"/>
    <w:rsid w:val="00A463AC"/>
    <w:rsid w:val="00A51C67"/>
    <w:rsid w:val="00A51CE2"/>
    <w:rsid w:val="00A5225B"/>
    <w:rsid w:val="00A561C3"/>
    <w:rsid w:val="00A75530"/>
    <w:rsid w:val="00A75EF5"/>
    <w:rsid w:val="00A80493"/>
    <w:rsid w:val="00A80CC5"/>
    <w:rsid w:val="00A92BAB"/>
    <w:rsid w:val="00A947F2"/>
    <w:rsid w:val="00A94833"/>
    <w:rsid w:val="00AA215B"/>
    <w:rsid w:val="00AA2F58"/>
    <w:rsid w:val="00AA3E2B"/>
    <w:rsid w:val="00AB4569"/>
    <w:rsid w:val="00AB78B1"/>
    <w:rsid w:val="00AC16A7"/>
    <w:rsid w:val="00AC194A"/>
    <w:rsid w:val="00AC37C7"/>
    <w:rsid w:val="00AC70AD"/>
    <w:rsid w:val="00AD19C8"/>
    <w:rsid w:val="00AD697A"/>
    <w:rsid w:val="00AE7575"/>
    <w:rsid w:val="00AF10E0"/>
    <w:rsid w:val="00AF272F"/>
    <w:rsid w:val="00B02905"/>
    <w:rsid w:val="00B0485A"/>
    <w:rsid w:val="00B10F06"/>
    <w:rsid w:val="00B1600D"/>
    <w:rsid w:val="00B17E67"/>
    <w:rsid w:val="00B206DE"/>
    <w:rsid w:val="00B2079F"/>
    <w:rsid w:val="00B2259C"/>
    <w:rsid w:val="00B428B1"/>
    <w:rsid w:val="00B45F61"/>
    <w:rsid w:val="00B51DAC"/>
    <w:rsid w:val="00B53A62"/>
    <w:rsid w:val="00B54E38"/>
    <w:rsid w:val="00B55A60"/>
    <w:rsid w:val="00B616A0"/>
    <w:rsid w:val="00B626AF"/>
    <w:rsid w:val="00B740D3"/>
    <w:rsid w:val="00B764FD"/>
    <w:rsid w:val="00B76CD1"/>
    <w:rsid w:val="00B81A2D"/>
    <w:rsid w:val="00B85979"/>
    <w:rsid w:val="00B87518"/>
    <w:rsid w:val="00B90788"/>
    <w:rsid w:val="00B9399C"/>
    <w:rsid w:val="00BA1C6E"/>
    <w:rsid w:val="00BA63FB"/>
    <w:rsid w:val="00BB5416"/>
    <w:rsid w:val="00BB6639"/>
    <w:rsid w:val="00BC3906"/>
    <w:rsid w:val="00BC636E"/>
    <w:rsid w:val="00BC742A"/>
    <w:rsid w:val="00BD7B97"/>
    <w:rsid w:val="00BE00BC"/>
    <w:rsid w:val="00BE2AF4"/>
    <w:rsid w:val="00BF1864"/>
    <w:rsid w:val="00BF262A"/>
    <w:rsid w:val="00BF3974"/>
    <w:rsid w:val="00C002B4"/>
    <w:rsid w:val="00C05C7B"/>
    <w:rsid w:val="00C116AB"/>
    <w:rsid w:val="00C14AEE"/>
    <w:rsid w:val="00C16253"/>
    <w:rsid w:val="00C167CF"/>
    <w:rsid w:val="00C16F44"/>
    <w:rsid w:val="00C21D1F"/>
    <w:rsid w:val="00C23952"/>
    <w:rsid w:val="00C239F1"/>
    <w:rsid w:val="00C24150"/>
    <w:rsid w:val="00C32D42"/>
    <w:rsid w:val="00C35A84"/>
    <w:rsid w:val="00C36F0C"/>
    <w:rsid w:val="00C36F5A"/>
    <w:rsid w:val="00C408BB"/>
    <w:rsid w:val="00C454A5"/>
    <w:rsid w:val="00C51F70"/>
    <w:rsid w:val="00C533D3"/>
    <w:rsid w:val="00C57C43"/>
    <w:rsid w:val="00C7162B"/>
    <w:rsid w:val="00C7412C"/>
    <w:rsid w:val="00C86793"/>
    <w:rsid w:val="00C92D0B"/>
    <w:rsid w:val="00CA125A"/>
    <w:rsid w:val="00CA7141"/>
    <w:rsid w:val="00CB72EE"/>
    <w:rsid w:val="00CC1194"/>
    <w:rsid w:val="00CC7C2A"/>
    <w:rsid w:val="00CD6EA1"/>
    <w:rsid w:val="00CE6AE7"/>
    <w:rsid w:val="00CF3794"/>
    <w:rsid w:val="00CF44D0"/>
    <w:rsid w:val="00CF471E"/>
    <w:rsid w:val="00CF58A5"/>
    <w:rsid w:val="00CF744D"/>
    <w:rsid w:val="00D007DF"/>
    <w:rsid w:val="00D155CC"/>
    <w:rsid w:val="00D164B1"/>
    <w:rsid w:val="00D171AD"/>
    <w:rsid w:val="00D20635"/>
    <w:rsid w:val="00D20948"/>
    <w:rsid w:val="00D22747"/>
    <w:rsid w:val="00D26095"/>
    <w:rsid w:val="00D30EDC"/>
    <w:rsid w:val="00D3263F"/>
    <w:rsid w:val="00D33EDC"/>
    <w:rsid w:val="00D3525C"/>
    <w:rsid w:val="00D35C89"/>
    <w:rsid w:val="00D42C6B"/>
    <w:rsid w:val="00D4644C"/>
    <w:rsid w:val="00D4701F"/>
    <w:rsid w:val="00D501CD"/>
    <w:rsid w:val="00D53054"/>
    <w:rsid w:val="00D627E6"/>
    <w:rsid w:val="00D64FB3"/>
    <w:rsid w:val="00D66DD5"/>
    <w:rsid w:val="00D8061E"/>
    <w:rsid w:val="00D83EFC"/>
    <w:rsid w:val="00D96AD0"/>
    <w:rsid w:val="00DA084F"/>
    <w:rsid w:val="00DA28E2"/>
    <w:rsid w:val="00DA7FF9"/>
    <w:rsid w:val="00DB032D"/>
    <w:rsid w:val="00DB2945"/>
    <w:rsid w:val="00DB40A0"/>
    <w:rsid w:val="00DB416D"/>
    <w:rsid w:val="00DC3322"/>
    <w:rsid w:val="00DC52DB"/>
    <w:rsid w:val="00DD5A48"/>
    <w:rsid w:val="00DD5FE3"/>
    <w:rsid w:val="00DE1201"/>
    <w:rsid w:val="00DE12FA"/>
    <w:rsid w:val="00DE2D8E"/>
    <w:rsid w:val="00DF2AC2"/>
    <w:rsid w:val="00E00FF4"/>
    <w:rsid w:val="00E01FE4"/>
    <w:rsid w:val="00E024DC"/>
    <w:rsid w:val="00E041A5"/>
    <w:rsid w:val="00E05238"/>
    <w:rsid w:val="00E05262"/>
    <w:rsid w:val="00E14061"/>
    <w:rsid w:val="00E15FF3"/>
    <w:rsid w:val="00E25D2F"/>
    <w:rsid w:val="00E26486"/>
    <w:rsid w:val="00E26B43"/>
    <w:rsid w:val="00E27FD6"/>
    <w:rsid w:val="00E470CA"/>
    <w:rsid w:val="00E516F7"/>
    <w:rsid w:val="00E624C3"/>
    <w:rsid w:val="00E70166"/>
    <w:rsid w:val="00E746B6"/>
    <w:rsid w:val="00E8393D"/>
    <w:rsid w:val="00E871C9"/>
    <w:rsid w:val="00E87776"/>
    <w:rsid w:val="00E92043"/>
    <w:rsid w:val="00E92DFB"/>
    <w:rsid w:val="00EB4684"/>
    <w:rsid w:val="00EC1C66"/>
    <w:rsid w:val="00EC37DC"/>
    <w:rsid w:val="00ED01A2"/>
    <w:rsid w:val="00ED1E17"/>
    <w:rsid w:val="00ED5983"/>
    <w:rsid w:val="00ED6E76"/>
    <w:rsid w:val="00ED7137"/>
    <w:rsid w:val="00EE5C82"/>
    <w:rsid w:val="00EF214F"/>
    <w:rsid w:val="00F02C31"/>
    <w:rsid w:val="00F05E9F"/>
    <w:rsid w:val="00F07C8D"/>
    <w:rsid w:val="00F114E8"/>
    <w:rsid w:val="00F155DA"/>
    <w:rsid w:val="00F222F8"/>
    <w:rsid w:val="00F2269F"/>
    <w:rsid w:val="00F23AFF"/>
    <w:rsid w:val="00F262C9"/>
    <w:rsid w:val="00F304D5"/>
    <w:rsid w:val="00F30B33"/>
    <w:rsid w:val="00F41ADF"/>
    <w:rsid w:val="00F449DF"/>
    <w:rsid w:val="00F45F1A"/>
    <w:rsid w:val="00F525D5"/>
    <w:rsid w:val="00F55E37"/>
    <w:rsid w:val="00F55EB2"/>
    <w:rsid w:val="00F56573"/>
    <w:rsid w:val="00F62718"/>
    <w:rsid w:val="00F65F40"/>
    <w:rsid w:val="00F74750"/>
    <w:rsid w:val="00F765C7"/>
    <w:rsid w:val="00F87E98"/>
    <w:rsid w:val="00F931DF"/>
    <w:rsid w:val="00F93FD1"/>
    <w:rsid w:val="00F964F1"/>
    <w:rsid w:val="00FA1702"/>
    <w:rsid w:val="00FA4CF5"/>
    <w:rsid w:val="00FB3DBB"/>
    <w:rsid w:val="00FB6001"/>
    <w:rsid w:val="00FB7795"/>
    <w:rsid w:val="00FC1535"/>
    <w:rsid w:val="00FC1E42"/>
    <w:rsid w:val="00FC3FBE"/>
    <w:rsid w:val="00FC4D89"/>
    <w:rsid w:val="00FD096F"/>
    <w:rsid w:val="00FD2627"/>
    <w:rsid w:val="00FD346E"/>
    <w:rsid w:val="00FD430B"/>
    <w:rsid w:val="00FE236B"/>
    <w:rsid w:val="00FE367D"/>
    <w:rsid w:val="00FE3766"/>
    <w:rsid w:val="00FE71F9"/>
    <w:rsid w:val="00FE7AB7"/>
    <w:rsid w:val="00FF00ED"/>
    <w:rsid w:val="00FF448C"/>
    <w:rsid w:val="00FF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character" w:customStyle="1" w:styleId="FontStyle12">
    <w:name w:val="Font Style12"/>
    <w:rsid w:val="00CC1194"/>
    <w:rPr>
      <w:rFonts w:ascii="Times New Roman" w:hAnsi="Times New Roman" w:cs="Times New Roman"/>
      <w:sz w:val="24"/>
      <w:szCs w:val="24"/>
    </w:rPr>
  </w:style>
  <w:style w:type="paragraph" w:customStyle="1" w:styleId="Default">
    <w:name w:val="Default"/>
    <w:rsid w:val="00551B5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Plain Text"/>
    <w:basedOn w:val="a"/>
    <w:link w:val="af0"/>
    <w:uiPriority w:val="99"/>
    <w:unhideWhenUsed/>
    <w:rsid w:val="007A1D2D"/>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7A1D2D"/>
    <w:rPr>
      <w:rFonts w:ascii="Consolas" w:eastAsia="Calibri" w:hAnsi="Consolas" w:cs="Times New Roman"/>
      <w:sz w:val="21"/>
      <w:szCs w:val="21"/>
    </w:rPr>
  </w:style>
  <w:style w:type="table" w:customStyle="1" w:styleId="1">
    <w:name w:val="Сетка таблицы1"/>
    <w:basedOn w:val="a1"/>
    <w:next w:val="a5"/>
    <w:uiPriority w:val="59"/>
    <w:rsid w:val="002B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305F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character" w:customStyle="1" w:styleId="FontStyle12">
    <w:name w:val="Font Style12"/>
    <w:rsid w:val="00CC1194"/>
    <w:rPr>
      <w:rFonts w:ascii="Times New Roman" w:hAnsi="Times New Roman" w:cs="Times New Roman"/>
      <w:sz w:val="24"/>
      <w:szCs w:val="24"/>
    </w:rPr>
  </w:style>
  <w:style w:type="paragraph" w:customStyle="1" w:styleId="Default">
    <w:name w:val="Default"/>
    <w:rsid w:val="00551B5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Plain Text"/>
    <w:basedOn w:val="a"/>
    <w:link w:val="af0"/>
    <w:uiPriority w:val="99"/>
    <w:unhideWhenUsed/>
    <w:rsid w:val="007A1D2D"/>
    <w:pPr>
      <w:spacing w:after="0" w:line="240" w:lineRule="auto"/>
    </w:pPr>
    <w:rPr>
      <w:rFonts w:ascii="Consolas" w:eastAsia="Calibri" w:hAnsi="Consolas" w:cs="Times New Roman"/>
      <w:sz w:val="21"/>
      <w:szCs w:val="21"/>
    </w:rPr>
  </w:style>
  <w:style w:type="character" w:customStyle="1" w:styleId="af0">
    <w:name w:val="Текст Знак"/>
    <w:basedOn w:val="a0"/>
    <w:link w:val="af"/>
    <w:uiPriority w:val="99"/>
    <w:rsid w:val="007A1D2D"/>
    <w:rPr>
      <w:rFonts w:ascii="Consolas" w:eastAsia="Calibri" w:hAnsi="Consolas" w:cs="Times New Roman"/>
      <w:sz w:val="21"/>
      <w:szCs w:val="21"/>
    </w:rPr>
  </w:style>
  <w:style w:type="table" w:customStyle="1" w:styleId="1">
    <w:name w:val="Сетка таблицы1"/>
    <w:basedOn w:val="a1"/>
    <w:next w:val="a5"/>
    <w:uiPriority w:val="59"/>
    <w:rsid w:val="002B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305F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817A-7124-4EED-B0D6-75B57C4F6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4690</Words>
  <Characters>26736</Characters>
  <Application>Microsoft Office Word</Application>
  <DocSecurity>4</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2018-11-12T11:37:00Z</dcterms:created>
  <dcterms:modified xsi:type="dcterms:W3CDTF">2018-11-12T11:37:00Z</dcterms:modified>
</cp:coreProperties>
</file>