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81" w:rsidRDefault="00A57D7D">
      <w:pPr>
        <w:pStyle w:val="a5"/>
      </w:pPr>
      <w:r>
        <w:rPr>
          <w:noProof/>
        </w:rPr>
        <w:drawing>
          <wp:inline distT="0" distB="0" distL="0" distR="0" wp14:anchorId="33EEE2B6" wp14:editId="6E7C3E13">
            <wp:extent cx="601980" cy="601980"/>
            <wp:effectExtent l="0" t="0" r="0" b="0"/>
            <wp:docPr id="1" name="_x0000_i10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bwMode="auto">
                    <a:xfrm>
                      <a:off x="0" y="0"/>
                      <a:ext cx="601980" cy="601980"/>
                    </a:xfrm>
                    <a:prstGeom prst="rect">
                      <a:avLst/>
                    </a:prstGeom>
                    <a:noFill/>
                    <a:ln>
                      <a:noFill/>
                    </a:ln>
                  </pic:spPr>
                </pic:pic>
              </a:graphicData>
            </a:graphic>
          </wp:inline>
        </w:drawing>
      </w:r>
    </w:p>
    <w:p w:rsidR="00030481" w:rsidRDefault="00030481">
      <w:pPr>
        <w:pStyle w:val="a5"/>
        <w:rPr>
          <w:szCs w:val="28"/>
          <w:lang w:val="en-US"/>
        </w:rPr>
      </w:pPr>
    </w:p>
    <w:p w:rsidR="00030481" w:rsidRDefault="00A57D7D">
      <w:pPr>
        <w:pStyle w:val="24"/>
        <w:jc w:val="center"/>
        <w:outlineLvl w:val="1"/>
        <w:rPr>
          <w:sz w:val="28"/>
          <w:szCs w:val="28"/>
        </w:rPr>
      </w:pPr>
      <w:r>
        <w:rPr>
          <w:sz w:val="28"/>
          <w:szCs w:val="28"/>
        </w:rPr>
        <w:t>ДЕПАРТАМЕНТ ЭКОНОМИЧЕСКОГО РАЗВИТИЯ</w:t>
      </w:r>
    </w:p>
    <w:p w:rsidR="00030481" w:rsidRDefault="00A57D7D">
      <w:pPr>
        <w:pStyle w:val="13"/>
        <w:tabs>
          <w:tab w:val="left" w:pos="7797"/>
        </w:tabs>
        <w:spacing w:before="0" w:after="0"/>
        <w:jc w:val="center"/>
        <w:rPr>
          <w:rFonts w:ascii="Times New Roman" w:hAnsi="Times New Roman"/>
          <w:sz w:val="28"/>
          <w:szCs w:val="28"/>
        </w:rPr>
      </w:pPr>
      <w:r>
        <w:rPr>
          <w:rFonts w:ascii="Times New Roman" w:hAnsi="Times New Roman"/>
          <w:sz w:val="28"/>
          <w:szCs w:val="28"/>
        </w:rPr>
        <w:t>ХАНТЫ-МАНСИЙСКОГО АВТОНОМНОГО ОКРУГА – ЮГРЫ</w:t>
      </w:r>
    </w:p>
    <w:p w:rsidR="00030481" w:rsidRDefault="00A57D7D">
      <w:pPr>
        <w:pStyle w:val="ConsPlusTitle"/>
        <w:widowControl/>
        <w:jc w:val="center"/>
        <w:rPr>
          <w:rFonts w:ascii="Times New Roman" w:hAnsi="Times New Roman" w:cs="Times New Roman"/>
          <w:sz w:val="28"/>
          <w:szCs w:val="28"/>
        </w:rPr>
      </w:pPr>
      <w:r>
        <w:rPr>
          <w:rFonts w:ascii="Times New Roman" w:hAnsi="Times New Roman" w:cs="Times New Roman"/>
          <w:bCs w:val="0"/>
          <w:sz w:val="28"/>
          <w:szCs w:val="28"/>
        </w:rPr>
        <w:t xml:space="preserve">(ДЕПЭКОНОМИКИ </w:t>
      </w:r>
      <w:bookmarkStart w:id="0" w:name="_GoBack"/>
      <w:bookmarkEnd w:id="0"/>
      <w:r>
        <w:rPr>
          <w:rFonts w:ascii="Times New Roman" w:hAnsi="Times New Roman" w:cs="Times New Roman"/>
          <w:bCs w:val="0"/>
          <w:sz w:val="28"/>
          <w:szCs w:val="28"/>
        </w:rPr>
        <w:t>ЮГРЫ)</w:t>
      </w:r>
    </w:p>
    <w:p w:rsidR="00030481" w:rsidRDefault="00030481">
      <w:pPr>
        <w:pStyle w:val="ConsPlusTitle"/>
        <w:widowControl/>
        <w:jc w:val="center"/>
        <w:rPr>
          <w:rFonts w:ascii="Times New Roman" w:hAnsi="Times New Roman" w:cs="Times New Roman"/>
          <w:b w:val="0"/>
          <w:sz w:val="28"/>
          <w:szCs w:val="28"/>
        </w:rPr>
      </w:pPr>
    </w:p>
    <w:p w:rsidR="00030481" w:rsidRDefault="00A57D7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ПРИКАЗ</w:t>
      </w:r>
    </w:p>
    <w:p w:rsidR="00030481" w:rsidRDefault="00030481">
      <w:pPr>
        <w:pStyle w:val="ConsPlusTitle"/>
        <w:widowControl/>
        <w:jc w:val="center"/>
        <w:rPr>
          <w:rFonts w:ascii="Times New Roman" w:hAnsi="Times New Roman" w:cs="Times New Roman"/>
          <w:b w:val="0"/>
          <w:sz w:val="28"/>
          <w:szCs w:val="28"/>
        </w:rPr>
      </w:pPr>
    </w:p>
    <w:p w:rsidR="00030481" w:rsidRDefault="00A57D7D">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приказ от 09 февраля 2016 года № 61-нп «Об аттестации экспертов, привлекаемых Департаментом экономического развития Ханты-Мансийского автономного</w:t>
      </w:r>
      <w:r>
        <w:rPr>
          <w:rFonts w:ascii="Times New Roman" w:hAnsi="Times New Roman" w:cs="Times New Roman"/>
          <w:sz w:val="28"/>
          <w:szCs w:val="28"/>
        </w:rPr>
        <w:br/>
        <w:t xml:space="preserve"> округа - Югры к проведению мероприятий по контролю в сфере лицензирования розничной продажи алкогольной продукции, заготовки, хранения, переработки и реализации лома черных металлов, цветных металлов»</w:t>
      </w:r>
    </w:p>
    <w:p w:rsidR="00030481" w:rsidRDefault="00030481">
      <w:pPr>
        <w:pStyle w:val="ConsPlusTitle"/>
        <w:jc w:val="center"/>
        <w:rPr>
          <w:rFonts w:ascii="Times New Roman" w:hAnsi="Times New Roman" w:cs="Times New Roman"/>
          <w:sz w:val="28"/>
          <w:szCs w:val="28"/>
        </w:rPr>
      </w:pPr>
    </w:p>
    <w:p w:rsidR="00030481" w:rsidRDefault="00A57D7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г. Ханты-Мансийск </w:t>
      </w:r>
    </w:p>
    <w:p w:rsidR="00030481" w:rsidRDefault="00A57D7D">
      <w:pPr>
        <w:rPr>
          <w:sz w:val="28"/>
          <w:szCs w:val="28"/>
        </w:rPr>
      </w:pPr>
      <w:r>
        <w:rPr>
          <w:sz w:val="28"/>
          <w:szCs w:val="28"/>
        </w:rPr>
        <w:t>«_____» ________2023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_____-нп</w:t>
      </w:r>
    </w:p>
    <w:p w:rsidR="00030481" w:rsidRDefault="00030481">
      <w:pPr>
        <w:ind w:firstLine="480"/>
        <w:jc w:val="center"/>
        <w:rPr>
          <w:sz w:val="28"/>
          <w:szCs w:val="28"/>
        </w:rPr>
      </w:pPr>
    </w:p>
    <w:p w:rsidR="00030481" w:rsidRDefault="00A57D7D">
      <w:pPr>
        <w:widowControl w:val="0"/>
        <w:ind w:firstLine="720"/>
        <w:jc w:val="both"/>
        <w:rPr>
          <w:sz w:val="28"/>
          <w:szCs w:val="28"/>
        </w:rPr>
      </w:pPr>
      <w:r>
        <w:rPr>
          <w:sz w:val="28"/>
          <w:szCs w:val="28"/>
        </w:rPr>
        <w:t xml:space="preserve">В соответствии с Федеральным </w:t>
      </w:r>
      <w:hyperlink r:id="rId9" w:tooltip="https://login.consultant.ru/link/?req=doc&amp;base=LAW&amp;n=422308&amp;date=27.02.2023" w:history="1">
        <w:r>
          <w:rPr>
            <w:sz w:val="28"/>
            <w:szCs w:val="28"/>
          </w:rPr>
          <w:t>законом</w:t>
        </w:r>
      </w:hyperlink>
      <w:r>
        <w:rPr>
          <w:sz w:val="28"/>
          <w:szCs w:val="28"/>
        </w:rPr>
        <w:t xml:space="preserve"> от 31 июля 2020 года </w:t>
      </w:r>
      <w:r>
        <w:rPr>
          <w:sz w:val="28"/>
          <w:szCs w:val="28"/>
        </w:rPr>
        <w:b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29 декабря 2020 года № 2328 «О порядке аттестации экспертов, привлекаемых к осуществлению экспертизы в целях государственного контроля (надзора), муниципального контроля», Законом Ханты-Мансийского автономного округа – Югры от 25 февраля 2003 года № 14-оз «О нормативных правовых актах Ханты-Мансийского автономного округа – Югры», </w:t>
      </w:r>
      <w:hyperlink r:id="rId10" w:tooltip="https://login.consultant.ru/link/?req=doc&amp;base=RLAW926&amp;n=260944&amp;date=27.02.2023" w:history="1">
        <w:r>
          <w:rPr>
            <w:sz w:val="28"/>
            <w:szCs w:val="28"/>
          </w:rPr>
          <w:t>постановлением</w:t>
        </w:r>
      </w:hyperlink>
      <w:r>
        <w:rPr>
          <w:sz w:val="28"/>
          <w:szCs w:val="28"/>
        </w:rPr>
        <w:t xml:space="preserve"> Правительства Ханты-Мансийского автономного округа – Югры от 17 сентября 2021 года </w:t>
      </w:r>
      <w:r>
        <w:rPr>
          <w:sz w:val="28"/>
          <w:szCs w:val="28"/>
        </w:rPr>
        <w:br/>
        <w:t xml:space="preserve">№ 373-п «О Положении о региональном государственном контроле (надзоре) в области розничной продажи алкогольной и спиртосодержащей продукции», учитывая решение Общественного совета при Департаменте экономического развития Ханты-Мансийского автономного </w:t>
      </w:r>
      <w:r>
        <w:rPr>
          <w:sz w:val="28"/>
          <w:szCs w:val="28"/>
        </w:rPr>
        <w:br/>
        <w:t xml:space="preserve">округа – Югры (протокол заседания от 21 ноября 2023 года № 40), </w:t>
      </w:r>
      <w:r>
        <w:rPr>
          <w:b/>
          <w:sz w:val="28"/>
          <w:szCs w:val="28"/>
        </w:rPr>
        <w:t>п р и к а з ы в а ю</w:t>
      </w:r>
      <w:r>
        <w:rPr>
          <w:sz w:val="28"/>
          <w:szCs w:val="28"/>
        </w:rPr>
        <w:t>:</w:t>
      </w:r>
    </w:p>
    <w:p w:rsidR="00030481" w:rsidRDefault="00030481">
      <w:pPr>
        <w:pStyle w:val="ConsPlusNormal"/>
        <w:ind w:firstLine="0"/>
        <w:jc w:val="both"/>
        <w:rPr>
          <w:rFonts w:ascii="Times New Roman" w:hAnsi="Times New Roman" w:cs="Times New Roman"/>
          <w:sz w:val="28"/>
          <w:szCs w:val="28"/>
        </w:rPr>
      </w:pPr>
    </w:p>
    <w:p w:rsidR="00030481" w:rsidRDefault="00A57D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Внести в приказ Департамента экономического развития Ханты-Мансийского автономного округа – Югры от 09 февраля 2016 года № 61-нп «Об аттестации экспертов, привлекаемых Департаментом экономического развития Ханты-Мансийского автономного</w:t>
      </w:r>
      <w:r>
        <w:rPr>
          <w:rFonts w:ascii="Times New Roman" w:hAnsi="Times New Roman" w:cs="Times New Roman"/>
          <w:sz w:val="28"/>
          <w:szCs w:val="28"/>
        </w:rPr>
        <w:br/>
        <w:t xml:space="preserve"> округа </w:t>
      </w:r>
      <w:r>
        <w:rPr>
          <w:sz w:val="28"/>
          <w:szCs w:val="28"/>
        </w:rPr>
        <w:t xml:space="preserve">– </w:t>
      </w:r>
      <w:r>
        <w:rPr>
          <w:rFonts w:ascii="Times New Roman" w:hAnsi="Times New Roman" w:cs="Times New Roman"/>
          <w:sz w:val="28"/>
          <w:szCs w:val="28"/>
        </w:rPr>
        <w:t xml:space="preserve">Югры к проведению мероприятий по контролю в сфере лицензирования розничной продажи алкогольной продукции, заготовки, </w:t>
      </w:r>
      <w:r>
        <w:rPr>
          <w:rFonts w:ascii="Times New Roman" w:hAnsi="Times New Roman" w:cs="Times New Roman"/>
          <w:sz w:val="28"/>
          <w:szCs w:val="28"/>
        </w:rPr>
        <w:lastRenderedPageBreak/>
        <w:t>хранения, переработки и реализации лома черных металлов, цветных металлов» следующие изменения:</w:t>
      </w:r>
    </w:p>
    <w:p w:rsidR="00030481" w:rsidRDefault="00A57D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Наименование приказа изложить в следующей редакции:</w:t>
      </w:r>
    </w:p>
    <w:p w:rsidR="00030481" w:rsidRDefault="00A57D7D">
      <w:pPr>
        <w:widowControl w:val="0"/>
        <w:ind w:firstLine="709"/>
        <w:jc w:val="both"/>
        <w:rPr>
          <w:bCs/>
          <w:sz w:val="28"/>
          <w:szCs w:val="28"/>
        </w:rPr>
      </w:pPr>
      <w:r>
        <w:rPr>
          <w:sz w:val="28"/>
          <w:szCs w:val="28"/>
        </w:rPr>
        <w:t xml:space="preserve">«Об аттестации экспертов, привлекаемых Департаментом экономического развития Ханты-Мансийского автономного </w:t>
      </w:r>
      <w:r>
        <w:rPr>
          <w:sz w:val="28"/>
          <w:szCs w:val="28"/>
        </w:rPr>
        <w:br/>
        <w:t>округа –  Югры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w:t>
      </w:r>
    </w:p>
    <w:p w:rsidR="00030481" w:rsidRDefault="00A57D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В преамбуле слова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10 июля 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заменить словами «частью 1 статьи 33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29 декабря 2020 года № 2328 «О порядке аттестации экспертов, привлекаемых к осуществлению экспертизы в целях государственного контроля (надзора), муниципального контроля».</w:t>
      </w:r>
    </w:p>
    <w:p w:rsidR="00030481" w:rsidRDefault="00A57D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Подпункты 1.1 - 1.6 Пункта 1 изложить в следующей редакции:</w:t>
      </w:r>
    </w:p>
    <w:p w:rsidR="00030481" w:rsidRDefault="00A57D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Перечень областей экспертиз и соответствующих им видов экспертиз, для проведения которых Департаменту экономического развития Ханты-Мансийского автономного округа </w:t>
      </w:r>
      <w:r>
        <w:rPr>
          <w:sz w:val="28"/>
          <w:szCs w:val="28"/>
        </w:rPr>
        <w:t xml:space="preserve">– </w:t>
      </w:r>
      <w:r>
        <w:rPr>
          <w:rFonts w:ascii="Times New Roman" w:hAnsi="Times New Roman" w:cs="Times New Roman"/>
          <w:sz w:val="28"/>
          <w:szCs w:val="28"/>
        </w:rPr>
        <w:t>Югры требуется привлечение экспертов, согласно приложению 1 к настоящему приказу.</w:t>
      </w:r>
    </w:p>
    <w:p w:rsidR="00030481" w:rsidRDefault="00A57D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 Порядок проведения квалификационного экзамена граждан, претендующих на получение аттестации эксперта, привлекаемого Департаментом экономического развития Ханты-Мансийского автономного округа </w:t>
      </w:r>
      <w:r>
        <w:rPr>
          <w:sz w:val="28"/>
          <w:szCs w:val="28"/>
        </w:rPr>
        <w:t xml:space="preserve">– </w:t>
      </w:r>
      <w:r>
        <w:rPr>
          <w:rFonts w:ascii="Times New Roman" w:hAnsi="Times New Roman" w:cs="Times New Roman"/>
          <w:sz w:val="28"/>
          <w:szCs w:val="28"/>
        </w:rPr>
        <w:t>Югры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 согласно приложению 2 к настоящему приказу.</w:t>
      </w:r>
    </w:p>
    <w:p w:rsidR="00030481" w:rsidRDefault="00A57D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1.3. Критерии аттестации экспертов, привлекаемых Департаментом экономического развития Ханты-Мансийского автономного округа </w:t>
      </w:r>
      <w:r>
        <w:rPr>
          <w:sz w:val="28"/>
          <w:szCs w:val="28"/>
        </w:rPr>
        <w:t xml:space="preserve">– </w:t>
      </w:r>
      <w:r>
        <w:rPr>
          <w:rFonts w:ascii="Times New Roman" w:hAnsi="Times New Roman" w:cs="Times New Roman"/>
          <w:sz w:val="28"/>
          <w:szCs w:val="28"/>
        </w:rPr>
        <w:t>Югры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 согласно приложению 3 к настоящему приказу.</w:t>
      </w:r>
    </w:p>
    <w:p w:rsidR="00030481" w:rsidRDefault="00A57D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1.4. Форму об аттестации в качестве эксперта, привлекаемого Департаментом экономического развития Ханты-Мансийского автономного округа </w:t>
      </w:r>
      <w:r>
        <w:rPr>
          <w:sz w:val="28"/>
          <w:szCs w:val="28"/>
        </w:rPr>
        <w:t xml:space="preserve">– </w:t>
      </w:r>
      <w:r>
        <w:rPr>
          <w:rFonts w:ascii="Times New Roman" w:hAnsi="Times New Roman" w:cs="Times New Roman"/>
          <w:sz w:val="28"/>
          <w:szCs w:val="28"/>
        </w:rPr>
        <w:t xml:space="preserve">Югры к осуществлению экспертизы в целях регионального государственного контроля (надзора) в области розничной </w:t>
      </w:r>
      <w:r>
        <w:rPr>
          <w:rFonts w:ascii="Times New Roman" w:hAnsi="Times New Roman" w:cs="Times New Roman"/>
          <w:sz w:val="28"/>
          <w:szCs w:val="28"/>
        </w:rPr>
        <w:lastRenderedPageBreak/>
        <w:t>продажи алкогольной и спиртосодержащей продукции, согласно приложению 4 к настоящему приказу.</w:t>
      </w:r>
    </w:p>
    <w:p w:rsidR="00030481" w:rsidRDefault="00A57D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1.5. Правила формирования и ведения реестра экспертов, привлекаемых Департаментом экономического развития Ханты-Мансийского автономного округа </w:t>
      </w:r>
      <w:r>
        <w:rPr>
          <w:sz w:val="28"/>
          <w:szCs w:val="28"/>
        </w:rPr>
        <w:t xml:space="preserve">– </w:t>
      </w:r>
      <w:r>
        <w:rPr>
          <w:rFonts w:ascii="Times New Roman" w:hAnsi="Times New Roman" w:cs="Times New Roman"/>
          <w:sz w:val="28"/>
          <w:szCs w:val="28"/>
        </w:rPr>
        <w:t>Югры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 согласно приложению 5 к настоящему приказу.</w:t>
      </w:r>
    </w:p>
    <w:p w:rsidR="00030481" w:rsidRDefault="00A57D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1.6. Положение об аттестационной комиссии Департамента экономического развития Ханты-Мансийского автономного округа </w:t>
      </w:r>
      <w:r>
        <w:rPr>
          <w:sz w:val="28"/>
          <w:szCs w:val="28"/>
        </w:rPr>
        <w:t xml:space="preserve">– </w:t>
      </w:r>
      <w:r>
        <w:rPr>
          <w:rFonts w:ascii="Times New Roman" w:hAnsi="Times New Roman" w:cs="Times New Roman"/>
          <w:sz w:val="28"/>
          <w:szCs w:val="28"/>
        </w:rPr>
        <w:t>Югры по проведению квалификационного экзамена для граждан, претендующих на получение аттестации эксперта, привлекаемого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 согласно приложению 6 к настоящему приказу.»</w:t>
      </w:r>
    </w:p>
    <w:p w:rsidR="00030481" w:rsidRDefault="00A57D7D">
      <w:pPr>
        <w:pStyle w:val="ConsPlusNormal"/>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Приложения 1-6 изложить в следующей редакции:</w:t>
      </w:r>
    </w:p>
    <w:p w:rsidR="00030481" w:rsidRDefault="00030481">
      <w:pPr>
        <w:pStyle w:val="ConsPlusNormal"/>
        <w:ind w:firstLine="0"/>
        <w:jc w:val="both"/>
        <w:rPr>
          <w:rFonts w:ascii="Times New Roman" w:hAnsi="Times New Roman" w:cs="Times New Roman"/>
          <w:sz w:val="28"/>
          <w:szCs w:val="28"/>
        </w:rPr>
      </w:pPr>
    </w:p>
    <w:p w:rsidR="00030481" w:rsidRDefault="00030481">
      <w:pPr>
        <w:pStyle w:val="ConsPlusNormal"/>
        <w:ind w:firstLine="0"/>
        <w:jc w:val="both"/>
        <w:rPr>
          <w:rFonts w:ascii="Times New Roman" w:hAnsi="Times New Roman" w:cs="Times New Roman"/>
          <w:sz w:val="28"/>
          <w:szCs w:val="28"/>
        </w:rPr>
      </w:pPr>
    </w:p>
    <w:p w:rsidR="00030481" w:rsidRDefault="00A57D7D">
      <w:pPr>
        <w:jc w:val="right"/>
        <w:rPr>
          <w:sz w:val="24"/>
          <w:szCs w:val="24"/>
        </w:rPr>
      </w:pPr>
      <w:r>
        <w:rPr>
          <w:sz w:val="24"/>
          <w:szCs w:val="24"/>
        </w:rPr>
        <w:t>Приложение 1</w:t>
      </w:r>
    </w:p>
    <w:p w:rsidR="00030481" w:rsidRDefault="00A57D7D">
      <w:pPr>
        <w:jc w:val="right"/>
        <w:rPr>
          <w:sz w:val="24"/>
          <w:szCs w:val="24"/>
        </w:rPr>
      </w:pPr>
      <w:r>
        <w:rPr>
          <w:sz w:val="24"/>
          <w:szCs w:val="24"/>
        </w:rPr>
        <w:t>к приказу Департамента экономического развития</w:t>
      </w:r>
    </w:p>
    <w:p w:rsidR="00030481" w:rsidRDefault="00A57D7D">
      <w:pPr>
        <w:jc w:val="right"/>
        <w:rPr>
          <w:sz w:val="24"/>
          <w:szCs w:val="24"/>
        </w:rPr>
      </w:pPr>
      <w:r>
        <w:rPr>
          <w:sz w:val="24"/>
          <w:szCs w:val="24"/>
        </w:rPr>
        <w:t xml:space="preserve">Ханты-Мансийского автономного округа </w:t>
      </w:r>
      <w:r>
        <w:rPr>
          <w:b/>
          <w:sz w:val="28"/>
          <w:szCs w:val="28"/>
        </w:rPr>
        <w:t xml:space="preserve">– </w:t>
      </w:r>
      <w:r>
        <w:rPr>
          <w:sz w:val="24"/>
          <w:szCs w:val="24"/>
        </w:rPr>
        <w:t>Югры</w:t>
      </w:r>
    </w:p>
    <w:p w:rsidR="00030481" w:rsidRDefault="00A57D7D">
      <w:pPr>
        <w:jc w:val="right"/>
        <w:rPr>
          <w:sz w:val="24"/>
          <w:szCs w:val="24"/>
        </w:rPr>
      </w:pPr>
      <w:r>
        <w:rPr>
          <w:sz w:val="24"/>
          <w:szCs w:val="24"/>
        </w:rPr>
        <w:t>от ___________ № _____</w:t>
      </w:r>
    </w:p>
    <w:p w:rsidR="00030481" w:rsidRDefault="00030481">
      <w:pPr>
        <w:jc w:val="right"/>
        <w:rPr>
          <w:sz w:val="24"/>
          <w:szCs w:val="24"/>
        </w:rPr>
      </w:pPr>
    </w:p>
    <w:p w:rsidR="00030481" w:rsidRDefault="00030481">
      <w:pPr>
        <w:jc w:val="right"/>
        <w:rPr>
          <w:sz w:val="24"/>
          <w:szCs w:val="24"/>
        </w:rPr>
      </w:pPr>
    </w:p>
    <w:p w:rsidR="00030481" w:rsidRDefault="00A57D7D">
      <w:pPr>
        <w:jc w:val="center"/>
        <w:rPr>
          <w:b/>
          <w:sz w:val="28"/>
          <w:szCs w:val="28"/>
        </w:rPr>
      </w:pPr>
      <w:r>
        <w:rPr>
          <w:b/>
          <w:sz w:val="28"/>
          <w:szCs w:val="28"/>
        </w:rPr>
        <w:t>Перечень областей экспертиз и соответствующих им видов экспертиз, для проведения которых Департаменту экономического развития Ханты-Мансийского автономного округа – Югры требуется привлечение экспертов</w:t>
      </w:r>
    </w:p>
    <w:p w:rsidR="00030481" w:rsidRDefault="00030481">
      <w:pPr>
        <w:jc w:val="center"/>
        <w:rPr>
          <w:b/>
          <w:sz w:val="28"/>
          <w:szCs w:val="28"/>
        </w:rPr>
      </w:pPr>
    </w:p>
    <w:p w:rsidR="00030481" w:rsidRDefault="00A57D7D">
      <w:pPr>
        <w:widowControl w:val="0"/>
        <w:ind w:firstLine="540"/>
        <w:jc w:val="both"/>
        <w:rPr>
          <w:sz w:val="28"/>
          <w:szCs w:val="28"/>
        </w:rPr>
      </w:pPr>
      <w:r>
        <w:rPr>
          <w:sz w:val="28"/>
          <w:szCs w:val="28"/>
        </w:rPr>
        <w:t>Область экспертизы: соблюдение требований действующего законодательства при</w:t>
      </w:r>
      <w:r>
        <w:rPr>
          <w:sz w:val="24"/>
          <w:szCs w:val="24"/>
        </w:rPr>
        <w:t xml:space="preserve"> </w:t>
      </w:r>
      <w:r>
        <w:rPr>
          <w:sz w:val="28"/>
          <w:szCs w:val="28"/>
        </w:rPr>
        <w:t>осуществлении деятельности по розничной продаже алкогольной и спиртосодержащей продукции.</w:t>
      </w:r>
    </w:p>
    <w:p w:rsidR="00030481" w:rsidRDefault="00A57D7D">
      <w:pPr>
        <w:widowControl w:val="0"/>
        <w:spacing w:before="240"/>
        <w:ind w:firstLine="540"/>
        <w:jc w:val="both"/>
        <w:rPr>
          <w:sz w:val="28"/>
          <w:szCs w:val="28"/>
        </w:rPr>
      </w:pPr>
      <w:r>
        <w:rPr>
          <w:sz w:val="28"/>
          <w:szCs w:val="28"/>
        </w:rPr>
        <w:t>Вид экспертизы: экспертиза на соответствие нестационарных, стационарных торговых объектов и складских помещений требованиям, предъявляемых к организациям при осуществлении деятельности по розничной продаже алкогольной продукции и розничной продаже алкогольной продукции при оказании услуг общественного питания.</w:t>
      </w:r>
    </w:p>
    <w:p w:rsidR="00030481" w:rsidRDefault="00030481">
      <w:pPr>
        <w:jc w:val="both"/>
        <w:rPr>
          <w:sz w:val="28"/>
          <w:szCs w:val="28"/>
        </w:rPr>
      </w:pPr>
    </w:p>
    <w:p w:rsidR="00030481" w:rsidRDefault="00A57D7D">
      <w:pPr>
        <w:jc w:val="right"/>
        <w:rPr>
          <w:sz w:val="24"/>
          <w:szCs w:val="24"/>
        </w:rPr>
      </w:pPr>
      <w:r>
        <w:rPr>
          <w:sz w:val="24"/>
          <w:szCs w:val="24"/>
        </w:rPr>
        <w:br w:type="page" w:clear="all"/>
      </w:r>
      <w:r>
        <w:rPr>
          <w:sz w:val="24"/>
          <w:szCs w:val="24"/>
        </w:rPr>
        <w:lastRenderedPageBreak/>
        <w:t>Приложение 2</w:t>
      </w:r>
    </w:p>
    <w:p w:rsidR="00030481" w:rsidRDefault="00A57D7D">
      <w:pPr>
        <w:jc w:val="right"/>
        <w:rPr>
          <w:sz w:val="24"/>
          <w:szCs w:val="24"/>
        </w:rPr>
      </w:pPr>
      <w:r>
        <w:rPr>
          <w:sz w:val="24"/>
          <w:szCs w:val="24"/>
        </w:rPr>
        <w:t>к приказу Департамента экономического развития</w:t>
      </w:r>
    </w:p>
    <w:p w:rsidR="00030481" w:rsidRDefault="00A57D7D">
      <w:pPr>
        <w:jc w:val="right"/>
        <w:rPr>
          <w:sz w:val="24"/>
          <w:szCs w:val="24"/>
        </w:rPr>
      </w:pPr>
      <w:r>
        <w:rPr>
          <w:sz w:val="24"/>
          <w:szCs w:val="24"/>
        </w:rPr>
        <w:t xml:space="preserve">Ханты-Мансийского автономного округа </w:t>
      </w:r>
      <w:r>
        <w:rPr>
          <w:b/>
          <w:sz w:val="28"/>
          <w:szCs w:val="28"/>
        </w:rPr>
        <w:t xml:space="preserve">– </w:t>
      </w:r>
      <w:r>
        <w:rPr>
          <w:sz w:val="24"/>
          <w:szCs w:val="24"/>
        </w:rPr>
        <w:t>Югры</w:t>
      </w:r>
    </w:p>
    <w:p w:rsidR="00030481" w:rsidRDefault="00A57D7D">
      <w:pPr>
        <w:jc w:val="right"/>
        <w:rPr>
          <w:sz w:val="24"/>
          <w:szCs w:val="24"/>
        </w:rPr>
      </w:pPr>
      <w:r>
        <w:rPr>
          <w:sz w:val="24"/>
          <w:szCs w:val="24"/>
        </w:rPr>
        <w:t>от ___________ № _____</w:t>
      </w:r>
    </w:p>
    <w:p w:rsidR="00030481" w:rsidRDefault="00030481">
      <w:pPr>
        <w:jc w:val="right"/>
        <w:rPr>
          <w:sz w:val="24"/>
          <w:szCs w:val="24"/>
        </w:rPr>
      </w:pPr>
    </w:p>
    <w:p w:rsidR="00030481" w:rsidRDefault="00A57D7D">
      <w:pPr>
        <w:jc w:val="center"/>
        <w:rPr>
          <w:b/>
          <w:sz w:val="28"/>
          <w:szCs w:val="28"/>
        </w:rPr>
      </w:pPr>
      <w:r>
        <w:rPr>
          <w:b/>
          <w:sz w:val="28"/>
          <w:szCs w:val="28"/>
        </w:rPr>
        <w:t>Порядок проведения квалификационного экзамена граждан, претендующих на получение аттестации эксперта, привлекаемого Департаментом экономического развития Ханты-Мансийского автономного округа – Югры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w:t>
      </w:r>
    </w:p>
    <w:p w:rsidR="00030481" w:rsidRDefault="00030481">
      <w:pPr>
        <w:jc w:val="center"/>
        <w:rPr>
          <w:b/>
          <w:sz w:val="28"/>
          <w:szCs w:val="28"/>
        </w:rPr>
      </w:pPr>
    </w:p>
    <w:p w:rsidR="00030481" w:rsidRDefault="00A57D7D">
      <w:pPr>
        <w:widowControl w:val="0"/>
        <w:jc w:val="center"/>
        <w:outlineLvl w:val="1"/>
        <w:rPr>
          <w:b/>
          <w:bCs/>
          <w:sz w:val="28"/>
          <w:szCs w:val="28"/>
        </w:rPr>
      </w:pPr>
      <w:r>
        <w:rPr>
          <w:b/>
          <w:bCs/>
          <w:sz w:val="28"/>
          <w:szCs w:val="28"/>
        </w:rPr>
        <w:t>I. Общие положения</w:t>
      </w:r>
    </w:p>
    <w:p w:rsidR="00030481" w:rsidRDefault="00030481">
      <w:pPr>
        <w:widowControl w:val="0"/>
        <w:ind w:firstLine="540"/>
        <w:jc w:val="both"/>
        <w:rPr>
          <w:sz w:val="28"/>
          <w:szCs w:val="28"/>
        </w:rPr>
      </w:pPr>
    </w:p>
    <w:p w:rsidR="00030481" w:rsidRDefault="00A57D7D">
      <w:pPr>
        <w:widowControl w:val="0"/>
        <w:ind w:firstLine="539"/>
        <w:contextualSpacing/>
        <w:jc w:val="both"/>
        <w:rPr>
          <w:sz w:val="28"/>
          <w:szCs w:val="28"/>
        </w:rPr>
      </w:pPr>
      <w:r>
        <w:rPr>
          <w:sz w:val="28"/>
          <w:szCs w:val="28"/>
        </w:rPr>
        <w:t xml:space="preserve">1. Настоящий Порядок устанавливает правила проведения квалификационного экзамена граждан, претендующих на получение аттестации эксперта, привлекаемого Департаментом экономического развития Ханты-Мансийского автономного округа </w:t>
      </w:r>
      <w:r>
        <w:rPr>
          <w:b/>
          <w:sz w:val="28"/>
          <w:szCs w:val="28"/>
        </w:rPr>
        <w:t xml:space="preserve">– </w:t>
      </w:r>
      <w:r>
        <w:rPr>
          <w:sz w:val="28"/>
          <w:szCs w:val="28"/>
        </w:rPr>
        <w:t xml:space="preserve">Югры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 (далее также </w:t>
      </w:r>
      <w:r>
        <w:rPr>
          <w:b/>
          <w:sz w:val="28"/>
          <w:szCs w:val="28"/>
        </w:rPr>
        <w:t xml:space="preserve">– </w:t>
      </w:r>
      <w:r>
        <w:rPr>
          <w:sz w:val="28"/>
          <w:szCs w:val="28"/>
        </w:rPr>
        <w:t xml:space="preserve">заявитель), а также определяет состав административных процедур и сроки взаимодействия заявителя и Департамента экономического развития Ханты-Мансийского автономного округа </w:t>
      </w:r>
      <w:r>
        <w:rPr>
          <w:b/>
          <w:sz w:val="28"/>
          <w:szCs w:val="28"/>
        </w:rPr>
        <w:t xml:space="preserve">– </w:t>
      </w:r>
      <w:r>
        <w:rPr>
          <w:sz w:val="28"/>
          <w:szCs w:val="28"/>
        </w:rPr>
        <w:t xml:space="preserve">Югры (далее также </w:t>
      </w:r>
      <w:r>
        <w:rPr>
          <w:b/>
          <w:sz w:val="28"/>
          <w:szCs w:val="28"/>
        </w:rPr>
        <w:t xml:space="preserve">– </w:t>
      </w:r>
      <w:r>
        <w:rPr>
          <w:sz w:val="28"/>
          <w:szCs w:val="28"/>
        </w:rPr>
        <w:t>Депэкономики Югры) по вопросам аттестации.</w:t>
      </w:r>
    </w:p>
    <w:p w:rsidR="00030481" w:rsidRDefault="00A57D7D">
      <w:pPr>
        <w:widowControl w:val="0"/>
        <w:spacing w:before="240"/>
        <w:ind w:firstLine="539"/>
        <w:contextualSpacing/>
        <w:jc w:val="both"/>
        <w:rPr>
          <w:sz w:val="28"/>
          <w:szCs w:val="28"/>
        </w:rPr>
      </w:pPr>
      <w:r>
        <w:rPr>
          <w:sz w:val="28"/>
          <w:szCs w:val="28"/>
        </w:rPr>
        <w:t>2. Квалификационный экзамен граждан, претендующих на получение аттестации эксперта, привлекаемого Депэкономики Югры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 проводится с целью установления соответствия гражданина критериям аттестации.</w:t>
      </w:r>
    </w:p>
    <w:p w:rsidR="00030481" w:rsidRDefault="00A57D7D">
      <w:pPr>
        <w:widowControl w:val="0"/>
        <w:spacing w:before="240"/>
        <w:ind w:firstLine="539"/>
        <w:contextualSpacing/>
        <w:jc w:val="both"/>
        <w:rPr>
          <w:sz w:val="28"/>
          <w:szCs w:val="28"/>
        </w:rPr>
      </w:pPr>
      <w:r>
        <w:rPr>
          <w:sz w:val="28"/>
          <w:szCs w:val="28"/>
        </w:rPr>
        <w:t xml:space="preserve">Квалификационный экзамен проводится аттестационной комиссией по проведению аттестации экспертов, привлекаемых Депэкономики Югры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 (далее </w:t>
      </w:r>
      <w:r>
        <w:rPr>
          <w:b/>
          <w:sz w:val="28"/>
          <w:szCs w:val="28"/>
        </w:rPr>
        <w:t xml:space="preserve">– </w:t>
      </w:r>
      <w:r>
        <w:rPr>
          <w:sz w:val="28"/>
          <w:szCs w:val="28"/>
        </w:rPr>
        <w:t>Аттестационная комиссия).</w:t>
      </w:r>
    </w:p>
    <w:p w:rsidR="00030481" w:rsidRDefault="00A57D7D">
      <w:pPr>
        <w:widowControl w:val="0"/>
        <w:spacing w:before="240"/>
        <w:ind w:firstLine="539"/>
        <w:contextualSpacing/>
        <w:jc w:val="both"/>
        <w:rPr>
          <w:sz w:val="28"/>
          <w:szCs w:val="28"/>
        </w:rPr>
      </w:pPr>
      <w:r>
        <w:rPr>
          <w:sz w:val="28"/>
          <w:szCs w:val="28"/>
        </w:rPr>
        <w:t>3. Заявителю предоставляется возможность участия в квалификационном экзамене в дистанционной форме.</w:t>
      </w:r>
    </w:p>
    <w:p w:rsidR="00030481" w:rsidRDefault="00030481">
      <w:pPr>
        <w:widowControl w:val="0"/>
        <w:ind w:firstLine="540"/>
        <w:jc w:val="both"/>
        <w:rPr>
          <w:sz w:val="28"/>
          <w:szCs w:val="28"/>
        </w:rPr>
      </w:pPr>
    </w:p>
    <w:p w:rsidR="00030481" w:rsidRDefault="00A57D7D">
      <w:pPr>
        <w:widowControl w:val="0"/>
        <w:jc w:val="center"/>
        <w:outlineLvl w:val="1"/>
        <w:rPr>
          <w:b/>
          <w:bCs/>
          <w:sz w:val="28"/>
          <w:szCs w:val="28"/>
        </w:rPr>
      </w:pPr>
      <w:r>
        <w:rPr>
          <w:b/>
          <w:bCs/>
          <w:sz w:val="28"/>
          <w:szCs w:val="28"/>
        </w:rPr>
        <w:t>II. Порядок проведения квалификационного экзамена</w:t>
      </w:r>
    </w:p>
    <w:p w:rsidR="00030481" w:rsidRDefault="00030481">
      <w:pPr>
        <w:widowControl w:val="0"/>
        <w:ind w:firstLine="540"/>
        <w:jc w:val="both"/>
        <w:rPr>
          <w:sz w:val="28"/>
          <w:szCs w:val="28"/>
        </w:rPr>
      </w:pPr>
    </w:p>
    <w:p w:rsidR="00030481" w:rsidRDefault="00A57D7D">
      <w:pPr>
        <w:widowControl w:val="0"/>
        <w:ind w:firstLine="539"/>
        <w:contextualSpacing/>
        <w:jc w:val="both"/>
        <w:rPr>
          <w:sz w:val="28"/>
          <w:szCs w:val="28"/>
        </w:rPr>
      </w:pPr>
      <w:r>
        <w:rPr>
          <w:sz w:val="28"/>
          <w:szCs w:val="28"/>
        </w:rPr>
        <w:t xml:space="preserve">4. Гражданин, претендующий на получение аттестации эксперта, обращается в Депэкономики Югры с заявлением об аттестации в качестве эксперта по форме, установленной приложением 4 к настоящему приказу (далее </w:t>
      </w:r>
      <w:r>
        <w:rPr>
          <w:b/>
          <w:sz w:val="28"/>
          <w:szCs w:val="28"/>
        </w:rPr>
        <w:t xml:space="preserve">– </w:t>
      </w:r>
      <w:r>
        <w:rPr>
          <w:sz w:val="28"/>
          <w:szCs w:val="28"/>
        </w:rPr>
        <w:t>заявление).</w:t>
      </w:r>
    </w:p>
    <w:p w:rsidR="00030481" w:rsidRDefault="00A57D7D">
      <w:pPr>
        <w:widowControl w:val="0"/>
        <w:spacing w:before="240"/>
        <w:ind w:firstLine="539"/>
        <w:contextualSpacing/>
        <w:jc w:val="both"/>
        <w:rPr>
          <w:sz w:val="28"/>
          <w:szCs w:val="28"/>
        </w:rPr>
      </w:pPr>
      <w:r>
        <w:rPr>
          <w:sz w:val="28"/>
          <w:szCs w:val="28"/>
        </w:rPr>
        <w:lastRenderedPageBreak/>
        <w:t>К заявлению прилагаются следующие документы:</w:t>
      </w:r>
    </w:p>
    <w:p w:rsidR="00030481" w:rsidRDefault="00A57D7D">
      <w:pPr>
        <w:widowControl w:val="0"/>
        <w:spacing w:before="240"/>
        <w:ind w:firstLine="539"/>
        <w:contextualSpacing/>
        <w:jc w:val="both"/>
        <w:rPr>
          <w:sz w:val="28"/>
          <w:szCs w:val="28"/>
        </w:rPr>
      </w:pPr>
      <w:r>
        <w:rPr>
          <w:sz w:val="28"/>
          <w:szCs w:val="28"/>
        </w:rPr>
        <w:t>копия документа, удостоверяющего личность заявителя;</w:t>
      </w:r>
    </w:p>
    <w:p w:rsidR="00030481" w:rsidRDefault="00A57D7D">
      <w:pPr>
        <w:widowControl w:val="0"/>
        <w:spacing w:before="240"/>
        <w:ind w:firstLine="539"/>
        <w:contextualSpacing/>
        <w:jc w:val="both"/>
        <w:rPr>
          <w:sz w:val="28"/>
          <w:szCs w:val="28"/>
        </w:rPr>
      </w:pPr>
      <w:r>
        <w:rPr>
          <w:sz w:val="28"/>
          <w:szCs w:val="28"/>
        </w:rPr>
        <w:t>копия диплома о высшем образовании по заявленной области экспертизы (в том числе документов о дополнительном образовании);</w:t>
      </w:r>
    </w:p>
    <w:p w:rsidR="00030481" w:rsidRDefault="00A57D7D">
      <w:pPr>
        <w:widowControl w:val="0"/>
        <w:spacing w:before="240"/>
        <w:ind w:firstLine="539"/>
        <w:contextualSpacing/>
        <w:jc w:val="both"/>
        <w:rPr>
          <w:sz w:val="28"/>
          <w:szCs w:val="28"/>
        </w:rPr>
      </w:pPr>
      <w:r>
        <w:rPr>
          <w:sz w:val="28"/>
          <w:szCs w:val="28"/>
        </w:rPr>
        <w:t>копия трудовой книжки, сведения о трудовой деятельности или иной документ, подтверждающий опыт работы;</w:t>
      </w:r>
    </w:p>
    <w:p w:rsidR="00030481" w:rsidRDefault="00A57D7D">
      <w:pPr>
        <w:widowControl w:val="0"/>
        <w:spacing w:before="240"/>
        <w:ind w:firstLine="539"/>
        <w:contextualSpacing/>
        <w:jc w:val="both"/>
        <w:rPr>
          <w:sz w:val="28"/>
          <w:szCs w:val="28"/>
        </w:rPr>
      </w:pPr>
      <w:r>
        <w:rPr>
          <w:sz w:val="28"/>
          <w:szCs w:val="28"/>
        </w:rPr>
        <w:t>копии документов, подтверждающих наличие знаний в соответствующей сфере науки, техники, хозяйственной деятельности, знаний нормативно-правового регулирования, наличие профессиональных навыков (в том числе должностные инструкции, свидетельства, удостоверения, сертификаты, аттестаты (при наличии таких документов)).</w:t>
      </w:r>
    </w:p>
    <w:p w:rsidR="00030481" w:rsidRDefault="00A57D7D">
      <w:pPr>
        <w:widowControl w:val="0"/>
        <w:spacing w:before="240"/>
        <w:ind w:firstLine="539"/>
        <w:contextualSpacing/>
        <w:jc w:val="both"/>
        <w:rPr>
          <w:sz w:val="28"/>
          <w:szCs w:val="28"/>
        </w:rPr>
      </w:pPr>
      <w:r>
        <w:rPr>
          <w:sz w:val="28"/>
          <w:szCs w:val="28"/>
        </w:rPr>
        <w:t xml:space="preserve">Заявление и прилагаемые к нему документы могут быть представлены заявителем непосредственно, направлены заказным почтовым отправлением с уведомлением о вручении либо </w:t>
      </w:r>
      <w:r w:rsidRPr="0031542A">
        <w:rPr>
          <w:sz w:val="28"/>
          <w:szCs w:val="28"/>
        </w:rPr>
        <w:t xml:space="preserve">в виде электронного документа, подписанного простой электронной подписью, </w:t>
      </w:r>
      <w:r w:rsidR="00472340" w:rsidRPr="0031542A">
        <w:rPr>
          <w:sz w:val="28"/>
          <w:szCs w:val="28"/>
        </w:rPr>
        <w:t>посредством информационно-телекоммуникационной сети «Интернет».</w:t>
      </w:r>
      <w:r w:rsidR="00472340">
        <w:rPr>
          <w:sz w:val="28"/>
          <w:szCs w:val="28"/>
        </w:rPr>
        <w:t xml:space="preserve"> </w:t>
      </w:r>
    </w:p>
    <w:p w:rsidR="00030481" w:rsidRDefault="00A57D7D">
      <w:pPr>
        <w:widowControl w:val="0"/>
        <w:spacing w:before="240"/>
        <w:ind w:firstLine="539"/>
        <w:contextualSpacing/>
        <w:jc w:val="both"/>
        <w:rPr>
          <w:sz w:val="28"/>
          <w:szCs w:val="28"/>
        </w:rPr>
      </w:pPr>
      <w:r>
        <w:rPr>
          <w:sz w:val="28"/>
          <w:szCs w:val="28"/>
        </w:rPr>
        <w:t>Регистрация поступивш</w:t>
      </w:r>
      <w:r w:rsidR="0010747E">
        <w:rPr>
          <w:sz w:val="28"/>
          <w:szCs w:val="28"/>
        </w:rPr>
        <w:t>его</w:t>
      </w:r>
      <w:r>
        <w:rPr>
          <w:sz w:val="28"/>
          <w:szCs w:val="28"/>
        </w:rPr>
        <w:t xml:space="preserve"> заявления и </w:t>
      </w:r>
      <w:r w:rsidR="0010747E">
        <w:rPr>
          <w:sz w:val="28"/>
          <w:szCs w:val="28"/>
        </w:rPr>
        <w:t xml:space="preserve">прилагаемых к нему </w:t>
      </w:r>
      <w:r>
        <w:rPr>
          <w:sz w:val="28"/>
          <w:szCs w:val="28"/>
        </w:rPr>
        <w:t>документов осуществляется Депэкономики Югры в течение одного рабочего дня</w:t>
      </w:r>
      <w:r w:rsidR="00472340">
        <w:rPr>
          <w:sz w:val="28"/>
          <w:szCs w:val="28"/>
        </w:rPr>
        <w:t xml:space="preserve"> со дня </w:t>
      </w:r>
      <w:r w:rsidR="0010747E">
        <w:rPr>
          <w:sz w:val="28"/>
          <w:szCs w:val="28"/>
        </w:rPr>
        <w:t xml:space="preserve">их </w:t>
      </w:r>
      <w:r w:rsidR="00472340">
        <w:rPr>
          <w:sz w:val="28"/>
          <w:szCs w:val="28"/>
        </w:rPr>
        <w:t>поступления</w:t>
      </w:r>
      <w:r>
        <w:rPr>
          <w:sz w:val="28"/>
          <w:szCs w:val="28"/>
        </w:rPr>
        <w:t xml:space="preserve">. </w:t>
      </w:r>
    </w:p>
    <w:p w:rsidR="00030481" w:rsidRDefault="00A57D7D">
      <w:pPr>
        <w:widowControl w:val="0"/>
        <w:spacing w:before="240"/>
        <w:ind w:firstLine="539"/>
        <w:contextualSpacing/>
        <w:jc w:val="both"/>
        <w:rPr>
          <w:sz w:val="28"/>
          <w:szCs w:val="28"/>
        </w:rPr>
      </w:pPr>
      <w:r>
        <w:rPr>
          <w:sz w:val="28"/>
          <w:szCs w:val="28"/>
        </w:rPr>
        <w:t>5. Проверка соответствия заявителя критериям аттестации осуществляется в срок, не превышающий 15 рабочих дней</w:t>
      </w:r>
      <w:r w:rsidR="008F7E7F">
        <w:rPr>
          <w:sz w:val="28"/>
          <w:szCs w:val="28"/>
        </w:rPr>
        <w:t xml:space="preserve"> с момента регистрации поступивших документов</w:t>
      </w:r>
      <w:r>
        <w:rPr>
          <w:sz w:val="28"/>
          <w:szCs w:val="28"/>
        </w:rPr>
        <w:t>, путем:</w:t>
      </w:r>
    </w:p>
    <w:p w:rsidR="00030481" w:rsidRDefault="00A57D7D">
      <w:pPr>
        <w:widowControl w:val="0"/>
        <w:spacing w:before="240"/>
        <w:ind w:firstLine="539"/>
        <w:contextualSpacing/>
        <w:jc w:val="both"/>
        <w:rPr>
          <w:sz w:val="28"/>
          <w:szCs w:val="28"/>
        </w:rPr>
      </w:pPr>
      <w:r>
        <w:rPr>
          <w:sz w:val="28"/>
          <w:szCs w:val="28"/>
        </w:rPr>
        <w:t>рассмотрения представленных документов и (или) сведений;</w:t>
      </w:r>
    </w:p>
    <w:p w:rsidR="008F7E7F" w:rsidRDefault="00A57D7D" w:rsidP="008F7E7F">
      <w:pPr>
        <w:widowControl w:val="0"/>
        <w:spacing w:before="240"/>
        <w:ind w:firstLine="539"/>
        <w:contextualSpacing/>
        <w:jc w:val="both"/>
        <w:rPr>
          <w:sz w:val="28"/>
          <w:szCs w:val="28"/>
        </w:rPr>
      </w:pPr>
      <w:r>
        <w:rPr>
          <w:sz w:val="28"/>
          <w:szCs w:val="28"/>
        </w:rPr>
        <w:t>рассмотрения представленных документов и (или) сведений и проведения квалификационного экзамена.</w:t>
      </w:r>
      <w:r w:rsidR="008F7E7F" w:rsidRPr="008F7E7F">
        <w:rPr>
          <w:sz w:val="28"/>
          <w:szCs w:val="28"/>
        </w:rPr>
        <w:t xml:space="preserve"> </w:t>
      </w:r>
    </w:p>
    <w:p w:rsidR="008F7E7F" w:rsidRPr="0031542A" w:rsidRDefault="008F7E7F" w:rsidP="008F7E7F">
      <w:pPr>
        <w:widowControl w:val="0"/>
        <w:spacing w:before="240"/>
        <w:ind w:firstLine="539"/>
        <w:contextualSpacing/>
        <w:jc w:val="both"/>
        <w:rPr>
          <w:sz w:val="28"/>
          <w:szCs w:val="28"/>
        </w:rPr>
      </w:pPr>
      <w:r w:rsidRPr="0031542A">
        <w:rPr>
          <w:sz w:val="28"/>
          <w:szCs w:val="28"/>
        </w:rPr>
        <w:t xml:space="preserve">6. Возврат документов заявителю без рассмотрения осуществляется в срок не более </w:t>
      </w:r>
      <w:r w:rsidR="0031542A" w:rsidRPr="0031542A">
        <w:rPr>
          <w:sz w:val="28"/>
          <w:szCs w:val="28"/>
        </w:rPr>
        <w:t>1</w:t>
      </w:r>
      <w:r w:rsidRPr="0031542A">
        <w:rPr>
          <w:sz w:val="28"/>
          <w:szCs w:val="28"/>
        </w:rPr>
        <w:t xml:space="preserve"> рабочих дней в случае несоблюдения заявителем требований к заявлению и (или) не предоставления документов об образовании и стаже работы, либо отзыве заявления об аттестации заявителем.</w:t>
      </w:r>
    </w:p>
    <w:p w:rsidR="00030481" w:rsidRDefault="008F7E7F">
      <w:pPr>
        <w:widowControl w:val="0"/>
        <w:spacing w:before="240"/>
        <w:ind w:firstLine="539"/>
        <w:contextualSpacing/>
        <w:jc w:val="both"/>
        <w:rPr>
          <w:sz w:val="28"/>
          <w:szCs w:val="28"/>
        </w:rPr>
      </w:pPr>
      <w:bookmarkStart w:id="1" w:name="Par94"/>
      <w:bookmarkEnd w:id="1"/>
      <w:r>
        <w:rPr>
          <w:sz w:val="28"/>
          <w:szCs w:val="28"/>
        </w:rPr>
        <w:t>7</w:t>
      </w:r>
      <w:r w:rsidR="00A57D7D">
        <w:rPr>
          <w:sz w:val="28"/>
          <w:szCs w:val="28"/>
        </w:rPr>
        <w:t>. </w:t>
      </w:r>
      <w:r>
        <w:rPr>
          <w:sz w:val="28"/>
          <w:szCs w:val="28"/>
        </w:rPr>
        <w:t xml:space="preserve">В течение 5 рабочих дней с момента завершения проверки </w:t>
      </w:r>
      <w:r w:rsidRPr="008F7E7F">
        <w:rPr>
          <w:sz w:val="28"/>
          <w:szCs w:val="28"/>
        </w:rPr>
        <w:t>соответствия заявителя критериям аттестации</w:t>
      </w:r>
      <w:r w:rsidR="00A57D7D">
        <w:rPr>
          <w:sz w:val="28"/>
          <w:szCs w:val="28"/>
        </w:rPr>
        <w:t xml:space="preserve"> Депэкономики Югры</w:t>
      </w:r>
      <w:r w:rsidR="00452626">
        <w:rPr>
          <w:sz w:val="28"/>
          <w:szCs w:val="28"/>
        </w:rPr>
        <w:t xml:space="preserve"> </w:t>
      </w:r>
      <w:r w:rsidR="00A57D7D">
        <w:rPr>
          <w:sz w:val="28"/>
          <w:szCs w:val="28"/>
        </w:rPr>
        <w:t>принимает одно из следующих решений в форме приказа:</w:t>
      </w:r>
    </w:p>
    <w:p w:rsidR="00030481" w:rsidRDefault="00A57D7D">
      <w:pPr>
        <w:widowControl w:val="0"/>
        <w:spacing w:before="240"/>
        <w:ind w:firstLine="539"/>
        <w:contextualSpacing/>
        <w:jc w:val="both"/>
        <w:rPr>
          <w:sz w:val="28"/>
          <w:szCs w:val="28"/>
        </w:rPr>
      </w:pPr>
      <w:r>
        <w:rPr>
          <w:sz w:val="28"/>
          <w:szCs w:val="28"/>
        </w:rPr>
        <w:t>об отказе в аттестации заявителя - в случае несоответствия заявителя критериям аттестации в части требований к образованию, стажу работы;</w:t>
      </w:r>
    </w:p>
    <w:p w:rsidR="00030481" w:rsidRDefault="00A57D7D">
      <w:pPr>
        <w:widowControl w:val="0"/>
        <w:spacing w:before="240"/>
        <w:ind w:firstLine="539"/>
        <w:contextualSpacing/>
        <w:jc w:val="both"/>
        <w:rPr>
          <w:sz w:val="28"/>
          <w:szCs w:val="28"/>
        </w:rPr>
      </w:pPr>
      <w:r>
        <w:rPr>
          <w:sz w:val="28"/>
          <w:szCs w:val="28"/>
        </w:rPr>
        <w:t>о допуске заявителя к квалификационному экзамену.</w:t>
      </w:r>
    </w:p>
    <w:p w:rsidR="00030481" w:rsidRDefault="00A57D7D">
      <w:pPr>
        <w:widowControl w:val="0"/>
        <w:spacing w:before="240"/>
        <w:ind w:firstLine="539"/>
        <w:contextualSpacing/>
        <w:jc w:val="both"/>
        <w:rPr>
          <w:sz w:val="28"/>
          <w:szCs w:val="28"/>
        </w:rPr>
      </w:pPr>
      <w:r>
        <w:rPr>
          <w:sz w:val="28"/>
          <w:szCs w:val="28"/>
        </w:rPr>
        <w:t xml:space="preserve">8. Депэкономики Югры уведомляет заявителя о принятом решении, указанном </w:t>
      </w:r>
      <w:r w:rsidR="0031542A">
        <w:rPr>
          <w:sz w:val="28"/>
          <w:szCs w:val="28"/>
        </w:rPr>
        <w:t>пункте 7</w:t>
      </w:r>
      <w:r w:rsidR="00176A12">
        <w:rPr>
          <w:sz w:val="28"/>
          <w:szCs w:val="28"/>
        </w:rPr>
        <w:t xml:space="preserve"> </w:t>
      </w:r>
      <w:r>
        <w:rPr>
          <w:sz w:val="28"/>
          <w:szCs w:val="28"/>
        </w:rPr>
        <w:t>в настоящего Порядка, а</w:t>
      </w:r>
      <w:r w:rsidR="0031542A">
        <w:rPr>
          <w:sz w:val="28"/>
          <w:szCs w:val="28"/>
        </w:rPr>
        <w:t xml:space="preserve"> также</w:t>
      </w:r>
      <w:r>
        <w:rPr>
          <w:sz w:val="28"/>
          <w:szCs w:val="28"/>
        </w:rPr>
        <w:t xml:space="preserve"> </w:t>
      </w:r>
      <w:r w:rsidR="0031542A">
        <w:rPr>
          <w:sz w:val="28"/>
          <w:szCs w:val="28"/>
        </w:rPr>
        <w:t xml:space="preserve">в случае допуска заявителя к квалификационному экзамену, </w:t>
      </w:r>
      <w:r>
        <w:rPr>
          <w:sz w:val="28"/>
          <w:szCs w:val="28"/>
        </w:rPr>
        <w:t xml:space="preserve">о месте, дате и времени проведения квалификационного экзамена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 подписанного простой электронной подписью, </w:t>
      </w:r>
      <w:r w:rsidR="00452626" w:rsidRPr="00452626">
        <w:rPr>
          <w:sz w:val="28"/>
          <w:szCs w:val="28"/>
        </w:rPr>
        <w:t xml:space="preserve">посредством информационно-телекоммуникационной сети </w:t>
      </w:r>
      <w:r w:rsidR="00452626">
        <w:rPr>
          <w:sz w:val="28"/>
          <w:szCs w:val="28"/>
        </w:rPr>
        <w:t>«Интернет»</w:t>
      </w:r>
      <w:r>
        <w:rPr>
          <w:sz w:val="28"/>
          <w:szCs w:val="28"/>
        </w:rPr>
        <w:t>.</w:t>
      </w:r>
    </w:p>
    <w:p w:rsidR="00030481" w:rsidRDefault="00A57D7D">
      <w:pPr>
        <w:widowControl w:val="0"/>
        <w:spacing w:before="240"/>
        <w:ind w:firstLine="539"/>
        <w:contextualSpacing/>
        <w:jc w:val="both"/>
        <w:rPr>
          <w:sz w:val="28"/>
          <w:szCs w:val="28"/>
        </w:rPr>
      </w:pPr>
      <w:r>
        <w:rPr>
          <w:sz w:val="28"/>
          <w:szCs w:val="28"/>
        </w:rPr>
        <w:lastRenderedPageBreak/>
        <w:t>9. Аттестация проводится по перечню видов экспертиз в срок, не превышающий 60 рабочих дней, в отношении граждан, не являющихся индивидуальными предпринимателями, для подтверждения наличия у них специальных знаний, опыта в соответствующей сфере.</w:t>
      </w:r>
    </w:p>
    <w:p w:rsidR="00030481" w:rsidRDefault="00A57D7D">
      <w:pPr>
        <w:widowControl w:val="0"/>
        <w:spacing w:before="240"/>
        <w:ind w:firstLine="539"/>
        <w:contextualSpacing/>
        <w:jc w:val="both"/>
        <w:rPr>
          <w:sz w:val="28"/>
          <w:szCs w:val="28"/>
        </w:rPr>
      </w:pPr>
      <w:r>
        <w:rPr>
          <w:sz w:val="28"/>
          <w:szCs w:val="28"/>
        </w:rPr>
        <w:t>Заявитель в течение 10 рабочих дней</w:t>
      </w:r>
      <w:r w:rsidR="00203B2F">
        <w:rPr>
          <w:sz w:val="28"/>
          <w:szCs w:val="28"/>
        </w:rPr>
        <w:t xml:space="preserve"> после получения уведомления</w:t>
      </w:r>
      <w:r>
        <w:rPr>
          <w:sz w:val="28"/>
          <w:szCs w:val="28"/>
        </w:rPr>
        <w:t xml:space="preserve"> </w:t>
      </w:r>
      <w:r w:rsidR="00203B2F">
        <w:rPr>
          <w:sz w:val="28"/>
          <w:szCs w:val="28"/>
        </w:rPr>
        <w:t xml:space="preserve">указанного в пункте 8 настоящего Порядка </w:t>
      </w:r>
      <w:r>
        <w:rPr>
          <w:sz w:val="28"/>
          <w:szCs w:val="28"/>
        </w:rPr>
        <w:t>вправе направить в Депэкономики Югры заявление об изменении даты и времени проведения квалификационного экзамена, но не более одного раза в рамках процедуры аттестации.</w:t>
      </w:r>
    </w:p>
    <w:p w:rsidR="00030481" w:rsidRDefault="00A57D7D">
      <w:pPr>
        <w:widowControl w:val="0"/>
        <w:spacing w:before="240"/>
        <w:ind w:firstLine="539"/>
        <w:contextualSpacing/>
        <w:jc w:val="both"/>
        <w:rPr>
          <w:sz w:val="28"/>
          <w:szCs w:val="28"/>
        </w:rPr>
      </w:pPr>
      <w:r>
        <w:rPr>
          <w:sz w:val="28"/>
          <w:szCs w:val="28"/>
        </w:rPr>
        <w:t>10. Квалификационный экзамен проводится в присутствии заявителей, в том числе в дистанционной форме (за исключением этапа голосования), а также членов Аттестационной комиссии и лиц, обеспечивающих организационно-техническое сопровождение квалификационного экзамена и работу Аттестационной комиссии.</w:t>
      </w:r>
    </w:p>
    <w:p w:rsidR="00030481" w:rsidRDefault="00A57D7D">
      <w:pPr>
        <w:widowControl w:val="0"/>
        <w:spacing w:before="240"/>
        <w:ind w:firstLine="539"/>
        <w:contextualSpacing/>
        <w:jc w:val="both"/>
        <w:rPr>
          <w:sz w:val="28"/>
          <w:szCs w:val="28"/>
        </w:rPr>
      </w:pPr>
      <w:r>
        <w:rPr>
          <w:sz w:val="28"/>
          <w:szCs w:val="28"/>
        </w:rPr>
        <w:t>Дата проведения квалификационного экзамена устанавливается не позднее 60 рабочих дней со дня поступления заявления об аттестации в качестве эксперта.</w:t>
      </w:r>
    </w:p>
    <w:p w:rsidR="00030481" w:rsidRDefault="00A57D7D">
      <w:pPr>
        <w:widowControl w:val="0"/>
        <w:spacing w:before="240"/>
        <w:ind w:firstLine="539"/>
        <w:contextualSpacing/>
        <w:jc w:val="both"/>
        <w:rPr>
          <w:sz w:val="28"/>
          <w:szCs w:val="28"/>
        </w:rPr>
      </w:pPr>
      <w:r>
        <w:rPr>
          <w:sz w:val="28"/>
          <w:szCs w:val="28"/>
        </w:rPr>
        <w:t>11. Заявитель допускается к квалификационному экзамену при предъявлении документа, удостоверяющего его личность.</w:t>
      </w:r>
    </w:p>
    <w:p w:rsidR="00030481" w:rsidRDefault="00A57D7D">
      <w:pPr>
        <w:widowControl w:val="0"/>
        <w:spacing w:before="240"/>
        <w:ind w:firstLine="539"/>
        <w:contextualSpacing/>
        <w:jc w:val="both"/>
        <w:rPr>
          <w:sz w:val="28"/>
          <w:szCs w:val="28"/>
        </w:rPr>
      </w:pPr>
      <w:r>
        <w:rPr>
          <w:sz w:val="28"/>
          <w:szCs w:val="28"/>
        </w:rPr>
        <w:t>12. Квалификационный экзамен проводится с применением двух форм экзаменационных процедур: тестирование (письменная форма) и индивидуального собеседования (устная форма).</w:t>
      </w:r>
    </w:p>
    <w:p w:rsidR="00030481" w:rsidRDefault="00A57D7D">
      <w:pPr>
        <w:widowControl w:val="0"/>
        <w:spacing w:before="240"/>
        <w:ind w:firstLine="539"/>
        <w:contextualSpacing/>
        <w:jc w:val="both"/>
        <w:rPr>
          <w:sz w:val="28"/>
          <w:szCs w:val="28"/>
        </w:rPr>
      </w:pPr>
      <w:r>
        <w:rPr>
          <w:sz w:val="28"/>
          <w:szCs w:val="28"/>
        </w:rPr>
        <w:t xml:space="preserve">Тестирование заявителя проводится с целью установления знаний законодательства Российской Федерации и Ханты-Мансийского автономного округа </w:t>
      </w:r>
      <w:r>
        <w:rPr>
          <w:b/>
          <w:sz w:val="28"/>
          <w:szCs w:val="28"/>
        </w:rPr>
        <w:t xml:space="preserve">– </w:t>
      </w:r>
      <w:r>
        <w:rPr>
          <w:sz w:val="28"/>
          <w:szCs w:val="28"/>
        </w:rPr>
        <w:t>Югры</w:t>
      </w:r>
      <w:r>
        <w:rPr>
          <w:b/>
          <w:sz w:val="28"/>
          <w:szCs w:val="28"/>
        </w:rPr>
        <w:t xml:space="preserve"> </w:t>
      </w:r>
      <w:r>
        <w:rPr>
          <w:sz w:val="28"/>
          <w:szCs w:val="28"/>
        </w:rPr>
        <w:t xml:space="preserve">в области розничной продажи алкогольной и спиртосодержащей продукции, порядка организации и проведения контрольно-надзорных мероприятий. Тестирование проводится с использованием автоматизированной информационной системы компьютерного тестирования (далее </w:t>
      </w:r>
      <w:r>
        <w:rPr>
          <w:b/>
          <w:sz w:val="28"/>
          <w:szCs w:val="28"/>
        </w:rPr>
        <w:t xml:space="preserve">– </w:t>
      </w:r>
      <w:r>
        <w:rPr>
          <w:sz w:val="28"/>
          <w:szCs w:val="28"/>
        </w:rPr>
        <w:t>автоматизированная информационная система) или с использованием бланков (на усмотрение заявителя).</w:t>
      </w:r>
    </w:p>
    <w:p w:rsidR="00030481" w:rsidRDefault="00A57D7D">
      <w:pPr>
        <w:widowControl w:val="0"/>
        <w:spacing w:before="240"/>
        <w:ind w:firstLine="539"/>
        <w:contextualSpacing/>
        <w:jc w:val="both"/>
        <w:rPr>
          <w:sz w:val="28"/>
          <w:szCs w:val="28"/>
        </w:rPr>
      </w:pPr>
      <w:r>
        <w:rPr>
          <w:sz w:val="28"/>
          <w:szCs w:val="28"/>
        </w:rPr>
        <w:t>Тестовый бланк содержит 15 заданий, сформированных автоматически путем случайной выборки из банка тестовых заданий. На подготовку ответов отводится не более 15 минут. По каждому заданию представлено несколько вариантов ответов, правильным из которых может быть только один вариант.</w:t>
      </w:r>
    </w:p>
    <w:p w:rsidR="00030481" w:rsidRDefault="00A57D7D">
      <w:pPr>
        <w:widowControl w:val="0"/>
        <w:spacing w:before="240"/>
        <w:ind w:firstLine="539"/>
        <w:contextualSpacing/>
        <w:jc w:val="both"/>
        <w:rPr>
          <w:sz w:val="28"/>
          <w:szCs w:val="28"/>
        </w:rPr>
      </w:pPr>
      <w:r>
        <w:rPr>
          <w:sz w:val="28"/>
          <w:szCs w:val="28"/>
        </w:rPr>
        <w:t>13. Секретарь Аттестационной комиссии осуществляет регистрацию заявителей, о чем в регистрационном листе делается запись присутствующих на квалификационном экзамене. Свое присутствие на квалификационном экзамене заявитель подтверждает своей личной подписью в регистрационном листе.</w:t>
      </w:r>
    </w:p>
    <w:p w:rsidR="00030481" w:rsidRDefault="00A57D7D">
      <w:pPr>
        <w:widowControl w:val="0"/>
        <w:spacing w:before="240"/>
        <w:ind w:firstLine="539"/>
        <w:contextualSpacing/>
        <w:jc w:val="both"/>
        <w:rPr>
          <w:sz w:val="28"/>
          <w:szCs w:val="28"/>
        </w:rPr>
      </w:pPr>
      <w:r>
        <w:rPr>
          <w:sz w:val="28"/>
          <w:szCs w:val="28"/>
        </w:rPr>
        <w:t>14. Регистрация проводится до начала заседания Аттестационной комиссии. Сведения о неявившихся заявителях на квалификационный экзамен вносятся секретарем в протокол Аттестационной комиссии.</w:t>
      </w:r>
    </w:p>
    <w:p w:rsidR="00030481" w:rsidRDefault="00A57D7D">
      <w:pPr>
        <w:widowControl w:val="0"/>
        <w:spacing w:before="240"/>
        <w:ind w:firstLine="539"/>
        <w:contextualSpacing/>
        <w:jc w:val="both"/>
        <w:rPr>
          <w:sz w:val="28"/>
          <w:szCs w:val="28"/>
        </w:rPr>
      </w:pPr>
      <w:bookmarkStart w:id="2" w:name="Par109"/>
      <w:bookmarkEnd w:id="2"/>
      <w:r>
        <w:rPr>
          <w:sz w:val="28"/>
          <w:szCs w:val="28"/>
        </w:rPr>
        <w:lastRenderedPageBreak/>
        <w:t>15. В ходе проведения квалификационного экзамена заявителю запрещается пользоваться нормативными правовыми актами Российской Федерации, Ханты-Мансийского автономного округа - Югры, сотовой связью, покидать помещение, в котором проводится экзамен.</w:t>
      </w:r>
    </w:p>
    <w:p w:rsidR="00030481" w:rsidRDefault="00A57D7D">
      <w:pPr>
        <w:widowControl w:val="0"/>
        <w:spacing w:before="240"/>
        <w:ind w:firstLine="539"/>
        <w:contextualSpacing/>
        <w:jc w:val="both"/>
        <w:rPr>
          <w:sz w:val="28"/>
          <w:szCs w:val="28"/>
        </w:rPr>
      </w:pPr>
      <w:r>
        <w:rPr>
          <w:sz w:val="28"/>
          <w:szCs w:val="28"/>
        </w:rPr>
        <w:t>16. При нарушении требований, указанных в пункте 15 настоящего Порядка, заявитель удаляется с квалификационного экзамена. Факт удаления фиксируется в протоколе Аттестационной комиссии.</w:t>
      </w:r>
    </w:p>
    <w:p w:rsidR="00030481" w:rsidRDefault="00A57D7D">
      <w:pPr>
        <w:widowControl w:val="0"/>
        <w:spacing w:before="240"/>
        <w:ind w:firstLine="539"/>
        <w:contextualSpacing/>
        <w:jc w:val="both"/>
        <w:rPr>
          <w:sz w:val="28"/>
          <w:szCs w:val="28"/>
        </w:rPr>
      </w:pPr>
      <w:r>
        <w:rPr>
          <w:sz w:val="28"/>
          <w:szCs w:val="28"/>
        </w:rPr>
        <w:t>Повторное участие в квалификационном экзамене возможно в любой из последующих периодов проведения такого экзамена.</w:t>
      </w:r>
    </w:p>
    <w:p w:rsidR="00030481" w:rsidRDefault="00030481">
      <w:pPr>
        <w:widowControl w:val="0"/>
        <w:ind w:firstLine="540"/>
        <w:jc w:val="both"/>
        <w:rPr>
          <w:sz w:val="28"/>
          <w:szCs w:val="28"/>
        </w:rPr>
      </w:pPr>
    </w:p>
    <w:p w:rsidR="00030481" w:rsidRDefault="00A57D7D">
      <w:pPr>
        <w:widowControl w:val="0"/>
        <w:jc w:val="center"/>
        <w:outlineLvl w:val="1"/>
        <w:rPr>
          <w:b/>
          <w:bCs/>
          <w:sz w:val="28"/>
          <w:szCs w:val="28"/>
        </w:rPr>
      </w:pPr>
      <w:r>
        <w:rPr>
          <w:b/>
          <w:bCs/>
          <w:sz w:val="28"/>
          <w:szCs w:val="28"/>
        </w:rPr>
        <w:t>III. Оценка и оформление результатов квалификационного</w:t>
      </w:r>
    </w:p>
    <w:p w:rsidR="00030481" w:rsidRDefault="00A57D7D">
      <w:pPr>
        <w:widowControl w:val="0"/>
        <w:jc w:val="center"/>
        <w:rPr>
          <w:b/>
          <w:bCs/>
          <w:sz w:val="28"/>
          <w:szCs w:val="28"/>
        </w:rPr>
      </w:pPr>
      <w:r>
        <w:rPr>
          <w:b/>
          <w:bCs/>
          <w:sz w:val="28"/>
          <w:szCs w:val="28"/>
        </w:rPr>
        <w:t>экзамена</w:t>
      </w:r>
    </w:p>
    <w:p w:rsidR="00030481" w:rsidRDefault="00030481">
      <w:pPr>
        <w:widowControl w:val="0"/>
        <w:ind w:firstLine="540"/>
        <w:jc w:val="both"/>
        <w:rPr>
          <w:sz w:val="28"/>
          <w:szCs w:val="28"/>
        </w:rPr>
      </w:pPr>
    </w:p>
    <w:p w:rsidR="00030481" w:rsidRDefault="00A57D7D">
      <w:pPr>
        <w:widowControl w:val="0"/>
        <w:ind w:firstLine="539"/>
        <w:contextualSpacing/>
        <w:jc w:val="both"/>
        <w:rPr>
          <w:sz w:val="28"/>
          <w:szCs w:val="28"/>
        </w:rPr>
      </w:pPr>
      <w:r>
        <w:rPr>
          <w:sz w:val="28"/>
          <w:szCs w:val="28"/>
        </w:rPr>
        <w:t>17. Квалификационный экзамен считается сданным, если количество правильных ответов составляет не менее 80 процентов от общего количества тестовых заданий, выполняемых заявителем. В этом случае Аттестационная комиссия проводит собеседование с заявителем.</w:t>
      </w:r>
    </w:p>
    <w:p w:rsidR="00030481" w:rsidRDefault="00A57D7D">
      <w:pPr>
        <w:widowControl w:val="0"/>
        <w:spacing w:before="240"/>
        <w:ind w:firstLine="539"/>
        <w:contextualSpacing/>
        <w:jc w:val="both"/>
        <w:rPr>
          <w:sz w:val="28"/>
          <w:szCs w:val="28"/>
        </w:rPr>
      </w:pPr>
      <w:r>
        <w:rPr>
          <w:sz w:val="28"/>
          <w:szCs w:val="28"/>
        </w:rPr>
        <w:t>18. Результаты квалификационного экзамена о соответствии/несоответствии заявителя критериям аттестации и решение по его результатам оформляются протоколом.</w:t>
      </w:r>
    </w:p>
    <w:p w:rsidR="00030481" w:rsidRDefault="00A57D7D">
      <w:pPr>
        <w:widowControl w:val="0"/>
        <w:spacing w:before="240"/>
        <w:ind w:firstLine="539"/>
        <w:contextualSpacing/>
        <w:jc w:val="both"/>
        <w:rPr>
          <w:sz w:val="28"/>
          <w:szCs w:val="28"/>
        </w:rPr>
      </w:pPr>
      <w:r>
        <w:rPr>
          <w:sz w:val="28"/>
          <w:szCs w:val="28"/>
        </w:rPr>
        <w:t>К протоколу квалификационного экзамена прилагаются протокол результатов тестирования и регистрационный список заявителей, присутствующих на квалификационном экзамене.</w:t>
      </w:r>
    </w:p>
    <w:p w:rsidR="00030481" w:rsidRDefault="00A57D7D">
      <w:pPr>
        <w:widowControl w:val="0"/>
        <w:spacing w:before="240"/>
        <w:ind w:firstLine="539"/>
        <w:contextualSpacing/>
        <w:jc w:val="both"/>
        <w:rPr>
          <w:sz w:val="28"/>
          <w:szCs w:val="28"/>
        </w:rPr>
      </w:pPr>
      <w:r>
        <w:rPr>
          <w:sz w:val="28"/>
          <w:szCs w:val="28"/>
        </w:rPr>
        <w:t>19. Решение принимается открытым голосованием членов Аттестационной комиссии. Результаты голосования определяются большинством голосов присутствующих членов Аттестационной комиссии.</w:t>
      </w:r>
    </w:p>
    <w:p w:rsidR="00030481" w:rsidRDefault="00A57D7D">
      <w:pPr>
        <w:widowControl w:val="0"/>
        <w:spacing w:before="240"/>
        <w:ind w:firstLine="539"/>
        <w:contextualSpacing/>
        <w:jc w:val="both"/>
        <w:rPr>
          <w:sz w:val="28"/>
          <w:szCs w:val="28"/>
        </w:rPr>
      </w:pPr>
      <w:r>
        <w:rPr>
          <w:sz w:val="28"/>
          <w:szCs w:val="28"/>
        </w:rPr>
        <w:t>20. Решение об аттестации (об отказе в аттестации) оформляется приказом Депэкономики Югры.</w:t>
      </w:r>
    </w:p>
    <w:p w:rsidR="00030481" w:rsidRDefault="00A57D7D">
      <w:pPr>
        <w:widowControl w:val="0"/>
        <w:spacing w:before="240"/>
        <w:ind w:firstLine="539"/>
        <w:contextualSpacing/>
        <w:jc w:val="both"/>
        <w:rPr>
          <w:sz w:val="28"/>
          <w:szCs w:val="28"/>
        </w:rPr>
      </w:pPr>
      <w:r>
        <w:rPr>
          <w:sz w:val="28"/>
          <w:szCs w:val="28"/>
        </w:rPr>
        <w:t xml:space="preserve">21. Копия приказа об аттестации (об отказе в аттестации) в течение 3 рабочих дней со дня принятия такого решения направляется заявителю посредством заказного почтового отправления с уведомлением о вручении, в виде электронного документа, подписанного простой электронной подписью, </w:t>
      </w:r>
      <w:r w:rsidR="00862294" w:rsidRPr="00862294">
        <w:rPr>
          <w:sz w:val="28"/>
          <w:szCs w:val="28"/>
        </w:rPr>
        <w:t>посредством информационно-телекоммуникационной сети «Интернет»</w:t>
      </w:r>
      <w:r w:rsidR="00862294">
        <w:rPr>
          <w:sz w:val="28"/>
          <w:szCs w:val="28"/>
        </w:rPr>
        <w:t>.</w:t>
      </w:r>
    </w:p>
    <w:p w:rsidR="00030481" w:rsidRDefault="00A57D7D">
      <w:pPr>
        <w:widowControl w:val="0"/>
        <w:spacing w:before="240"/>
        <w:ind w:firstLine="540"/>
        <w:contextualSpacing/>
        <w:jc w:val="both"/>
        <w:rPr>
          <w:sz w:val="28"/>
          <w:szCs w:val="28"/>
        </w:rPr>
      </w:pPr>
      <w:r>
        <w:rPr>
          <w:sz w:val="28"/>
          <w:szCs w:val="28"/>
        </w:rPr>
        <w:t>22. Срок действия аттестации эксперта составляет 5 лет.</w:t>
      </w:r>
    </w:p>
    <w:p w:rsidR="007B75BD" w:rsidRDefault="007B75BD">
      <w:pPr>
        <w:widowControl w:val="0"/>
        <w:spacing w:before="240"/>
        <w:ind w:firstLine="540"/>
        <w:contextualSpacing/>
        <w:jc w:val="both"/>
        <w:rPr>
          <w:sz w:val="28"/>
          <w:szCs w:val="28"/>
        </w:rPr>
      </w:pPr>
      <w:r>
        <w:rPr>
          <w:sz w:val="28"/>
          <w:szCs w:val="28"/>
        </w:rPr>
        <w:t>23. По окончании срока действия настоящего приказа, д</w:t>
      </w:r>
      <w:r w:rsidRPr="007B75BD">
        <w:rPr>
          <w:sz w:val="28"/>
          <w:szCs w:val="28"/>
        </w:rPr>
        <w:t xml:space="preserve">ействие аттестации эксперта, в отношении которого </w:t>
      </w:r>
      <w:r>
        <w:rPr>
          <w:sz w:val="28"/>
          <w:szCs w:val="28"/>
        </w:rPr>
        <w:t>Депэкономики Югры</w:t>
      </w:r>
      <w:r w:rsidRPr="007B75BD">
        <w:rPr>
          <w:sz w:val="28"/>
          <w:szCs w:val="28"/>
        </w:rPr>
        <w:t xml:space="preserve"> было принято решение об аттестации, продолжается до окончания ее срока.</w:t>
      </w:r>
    </w:p>
    <w:p w:rsidR="00030481" w:rsidRDefault="00A57D7D">
      <w:pPr>
        <w:widowControl w:val="0"/>
        <w:spacing w:before="240"/>
        <w:ind w:firstLine="540"/>
        <w:contextualSpacing/>
        <w:jc w:val="both"/>
        <w:rPr>
          <w:sz w:val="28"/>
          <w:szCs w:val="28"/>
        </w:rPr>
      </w:pPr>
      <w:r>
        <w:rPr>
          <w:sz w:val="28"/>
          <w:szCs w:val="28"/>
        </w:rPr>
        <w:t xml:space="preserve">23. Изменение области экспертизы, прекращение или приостановление действия аттестации экспертов осуществляются в соответствии с </w:t>
      </w:r>
      <w:hyperlink r:id="rId11" w:tooltip="https://login.consultant.ru/link/?req=doc&amp;base=LAW&amp;n=373081&amp;date=09.10.2023" w:history="1">
        <w:r>
          <w:rPr>
            <w:sz w:val="28"/>
            <w:szCs w:val="28"/>
          </w:rPr>
          <w:t>постановлением</w:t>
        </w:r>
      </w:hyperlink>
      <w:r>
        <w:rPr>
          <w:sz w:val="28"/>
          <w:szCs w:val="28"/>
        </w:rPr>
        <w:t xml:space="preserve"> Правительства Российской Федерации от 29 декабря 2020 года № 2328 «О порядке аттестации экспертов, привлекаемых к осуществлению экспертизы в целях государственного </w:t>
      </w:r>
      <w:r>
        <w:rPr>
          <w:sz w:val="28"/>
          <w:szCs w:val="28"/>
        </w:rPr>
        <w:lastRenderedPageBreak/>
        <w:t>контроля (надзора), муниципального контроля».</w:t>
      </w:r>
    </w:p>
    <w:p w:rsidR="00030481" w:rsidRDefault="00A57D7D">
      <w:pPr>
        <w:widowControl w:val="0"/>
        <w:jc w:val="right"/>
        <w:rPr>
          <w:sz w:val="24"/>
          <w:szCs w:val="24"/>
        </w:rPr>
      </w:pPr>
      <w:r>
        <w:rPr>
          <w:sz w:val="24"/>
          <w:szCs w:val="24"/>
        </w:rPr>
        <w:br w:type="page" w:clear="all"/>
      </w:r>
      <w:r>
        <w:rPr>
          <w:sz w:val="24"/>
          <w:szCs w:val="24"/>
        </w:rPr>
        <w:lastRenderedPageBreak/>
        <w:t>Приложение 3</w:t>
      </w:r>
    </w:p>
    <w:p w:rsidR="00030481" w:rsidRDefault="00A57D7D">
      <w:pPr>
        <w:jc w:val="right"/>
        <w:rPr>
          <w:sz w:val="24"/>
          <w:szCs w:val="24"/>
        </w:rPr>
      </w:pPr>
      <w:r>
        <w:rPr>
          <w:sz w:val="24"/>
          <w:szCs w:val="24"/>
        </w:rPr>
        <w:t>к приказу Департамента экономического развития</w:t>
      </w:r>
    </w:p>
    <w:p w:rsidR="00030481" w:rsidRDefault="00A57D7D">
      <w:pPr>
        <w:jc w:val="right"/>
        <w:rPr>
          <w:sz w:val="24"/>
          <w:szCs w:val="24"/>
        </w:rPr>
      </w:pPr>
      <w:r>
        <w:rPr>
          <w:sz w:val="24"/>
          <w:szCs w:val="24"/>
        </w:rPr>
        <w:t xml:space="preserve">Ханты-Мансийского автономного округа </w:t>
      </w:r>
      <w:r>
        <w:rPr>
          <w:b/>
          <w:sz w:val="28"/>
          <w:szCs w:val="28"/>
        </w:rPr>
        <w:t xml:space="preserve">– </w:t>
      </w:r>
      <w:r>
        <w:rPr>
          <w:sz w:val="24"/>
          <w:szCs w:val="24"/>
        </w:rPr>
        <w:t>Югры</w:t>
      </w:r>
    </w:p>
    <w:p w:rsidR="00030481" w:rsidRDefault="00A57D7D">
      <w:pPr>
        <w:jc w:val="right"/>
        <w:rPr>
          <w:sz w:val="24"/>
          <w:szCs w:val="24"/>
        </w:rPr>
      </w:pPr>
      <w:r>
        <w:rPr>
          <w:sz w:val="24"/>
          <w:szCs w:val="24"/>
        </w:rPr>
        <w:t>от ___________ № _____</w:t>
      </w:r>
    </w:p>
    <w:p w:rsidR="00030481" w:rsidRDefault="00030481">
      <w:pPr>
        <w:jc w:val="both"/>
        <w:rPr>
          <w:b/>
          <w:sz w:val="28"/>
          <w:szCs w:val="28"/>
        </w:rPr>
      </w:pPr>
    </w:p>
    <w:p w:rsidR="00030481" w:rsidRDefault="00A57D7D">
      <w:pPr>
        <w:jc w:val="center"/>
        <w:rPr>
          <w:b/>
          <w:sz w:val="28"/>
          <w:szCs w:val="28"/>
        </w:rPr>
      </w:pPr>
      <w:r>
        <w:rPr>
          <w:b/>
          <w:sz w:val="28"/>
          <w:szCs w:val="28"/>
        </w:rPr>
        <w:t>Критерии аттестации экспертов, привлекаемых Департаментом экономического развития Ханты-Мансийского автономного округа – Югры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w:t>
      </w:r>
    </w:p>
    <w:p w:rsidR="00030481" w:rsidRDefault="00030481">
      <w:pPr>
        <w:jc w:val="both"/>
        <w:rPr>
          <w:b/>
          <w:sz w:val="28"/>
          <w:szCs w:val="28"/>
        </w:rPr>
      </w:pPr>
    </w:p>
    <w:p w:rsidR="00030481" w:rsidRDefault="00A57D7D">
      <w:pPr>
        <w:widowControl w:val="0"/>
        <w:ind w:firstLine="539"/>
        <w:contextualSpacing/>
        <w:jc w:val="both"/>
        <w:rPr>
          <w:sz w:val="28"/>
          <w:szCs w:val="28"/>
        </w:rPr>
      </w:pPr>
      <w:r>
        <w:rPr>
          <w:sz w:val="28"/>
          <w:szCs w:val="28"/>
        </w:rPr>
        <w:t xml:space="preserve">1. Критерии аттестации экспертов, привлекаемых Департаментом экономического развития Ханты-Мансийского автономного округа </w:t>
      </w:r>
      <w:r>
        <w:rPr>
          <w:b/>
          <w:sz w:val="28"/>
          <w:szCs w:val="28"/>
        </w:rPr>
        <w:t xml:space="preserve">– </w:t>
      </w:r>
      <w:r>
        <w:rPr>
          <w:sz w:val="28"/>
          <w:szCs w:val="28"/>
        </w:rPr>
        <w:t>Югры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 (далее - критерии аттестации, Депэкономики Югры), устанавливают требования к образованию, стажу работы, наличию знаний и навыков контрольной (надзорной деятельности), в том числе к наличию специальных профессиональных навыков, знаний нормативно-правового регулирования в соответствующей сфере деятельности.</w:t>
      </w:r>
    </w:p>
    <w:p w:rsidR="00030481" w:rsidRDefault="00A57D7D">
      <w:pPr>
        <w:widowControl w:val="0"/>
        <w:spacing w:before="240"/>
        <w:ind w:firstLine="539"/>
        <w:contextualSpacing/>
        <w:jc w:val="both"/>
        <w:rPr>
          <w:sz w:val="28"/>
          <w:szCs w:val="28"/>
        </w:rPr>
      </w:pPr>
      <w:r>
        <w:rPr>
          <w:sz w:val="28"/>
          <w:szCs w:val="28"/>
        </w:rPr>
        <w:t>Экспертом, привлекаемым Депэкономики Югры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 является не имеющий личной заинтересованности в результате контрольного (надзорного) мероприятия гражданин, не являющийся индивидуальным предпринимателем, имеющий специальные знания, опыт в соответствующей сфере деятельности.</w:t>
      </w:r>
    </w:p>
    <w:p w:rsidR="00030481" w:rsidRDefault="00A57D7D">
      <w:pPr>
        <w:widowControl w:val="0"/>
        <w:spacing w:before="240"/>
        <w:ind w:firstLine="539"/>
        <w:contextualSpacing/>
        <w:jc w:val="both"/>
        <w:rPr>
          <w:sz w:val="28"/>
          <w:szCs w:val="28"/>
        </w:rPr>
      </w:pPr>
      <w:r>
        <w:rPr>
          <w:sz w:val="28"/>
          <w:szCs w:val="28"/>
        </w:rPr>
        <w:t>2. Соответствие граждан, претендующих на получение аттестации эксперта, критериям аттестации, содержащим требования к образованию и стажу работы, устанавливается путем проверки представленных гражданином документов и сведений.</w:t>
      </w:r>
    </w:p>
    <w:p w:rsidR="00030481" w:rsidRDefault="00A57D7D">
      <w:pPr>
        <w:widowControl w:val="0"/>
        <w:spacing w:before="240"/>
        <w:ind w:firstLine="539"/>
        <w:contextualSpacing/>
        <w:jc w:val="both"/>
        <w:rPr>
          <w:sz w:val="28"/>
          <w:szCs w:val="28"/>
        </w:rPr>
      </w:pPr>
      <w:r>
        <w:rPr>
          <w:sz w:val="28"/>
          <w:szCs w:val="28"/>
        </w:rPr>
        <w:t>Соответствие граждан, претендующих на получение аттестации эксперта, критериям аттестации, содержащим требования к наличию знаний и навыков в сфере контрольной (надзорной) деятельности, в том числе к наличию специальных профессиональных навыков и знаний нормативно-правового регулирования в соответствующей сфере, устанавливается путем проведения квалификационного экзамена.</w:t>
      </w:r>
    </w:p>
    <w:p w:rsidR="00030481" w:rsidRDefault="00A57D7D">
      <w:pPr>
        <w:widowControl w:val="0"/>
        <w:spacing w:before="240"/>
        <w:ind w:firstLine="539"/>
        <w:contextualSpacing/>
        <w:jc w:val="both"/>
        <w:rPr>
          <w:sz w:val="28"/>
          <w:szCs w:val="28"/>
        </w:rPr>
      </w:pPr>
      <w:r>
        <w:rPr>
          <w:sz w:val="28"/>
          <w:szCs w:val="28"/>
        </w:rPr>
        <w:t>3. Гражданин, претендующий на получение аттестации эксперта, привлекаемого Депэкономики Югры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 должен соответствовать следующим критериям аттестации:</w:t>
      </w:r>
    </w:p>
    <w:p w:rsidR="00030481" w:rsidRDefault="00A57D7D">
      <w:pPr>
        <w:widowControl w:val="0"/>
        <w:spacing w:before="240"/>
        <w:ind w:firstLine="539"/>
        <w:contextualSpacing/>
        <w:jc w:val="both"/>
        <w:rPr>
          <w:sz w:val="28"/>
          <w:szCs w:val="28"/>
        </w:rPr>
      </w:pPr>
      <w:r>
        <w:rPr>
          <w:sz w:val="28"/>
          <w:szCs w:val="28"/>
        </w:rPr>
        <w:t>наличие высшего образования;</w:t>
      </w:r>
    </w:p>
    <w:p w:rsidR="00030481" w:rsidRDefault="00A57D7D">
      <w:pPr>
        <w:widowControl w:val="0"/>
        <w:spacing w:before="240"/>
        <w:ind w:firstLine="539"/>
        <w:contextualSpacing/>
        <w:jc w:val="both"/>
        <w:rPr>
          <w:sz w:val="28"/>
          <w:szCs w:val="28"/>
        </w:rPr>
      </w:pPr>
      <w:r>
        <w:rPr>
          <w:sz w:val="28"/>
          <w:szCs w:val="28"/>
        </w:rPr>
        <w:t xml:space="preserve">наличие не менее трёх лет стажа работы по специальности, </w:t>
      </w:r>
      <w:r>
        <w:rPr>
          <w:sz w:val="28"/>
          <w:szCs w:val="28"/>
        </w:rPr>
        <w:lastRenderedPageBreak/>
        <w:t>направлению подготовки или стажа (опыта) работы по направлению соответствующего вида экспертизы.</w:t>
      </w:r>
    </w:p>
    <w:p w:rsidR="00030481" w:rsidRDefault="00A57D7D">
      <w:pPr>
        <w:widowControl w:val="0"/>
        <w:spacing w:before="240"/>
        <w:ind w:firstLine="540"/>
        <w:contextualSpacing/>
        <w:jc w:val="both"/>
        <w:rPr>
          <w:sz w:val="28"/>
          <w:szCs w:val="28"/>
        </w:rPr>
      </w:pPr>
      <w:r>
        <w:rPr>
          <w:sz w:val="28"/>
          <w:szCs w:val="28"/>
        </w:rPr>
        <w:t>4. Гражданин должен обладать следующими знаниями и навыками:</w:t>
      </w:r>
    </w:p>
    <w:p w:rsidR="00030481" w:rsidRDefault="00A57D7D">
      <w:pPr>
        <w:widowControl w:val="0"/>
        <w:spacing w:before="240"/>
        <w:ind w:firstLine="540"/>
        <w:contextualSpacing/>
        <w:jc w:val="both"/>
        <w:rPr>
          <w:sz w:val="28"/>
          <w:szCs w:val="28"/>
        </w:rPr>
      </w:pPr>
      <w:r>
        <w:rPr>
          <w:sz w:val="28"/>
          <w:szCs w:val="28"/>
        </w:rPr>
        <w:t>1) наличие знаний нормативно-правового регулирования в области розничной продажи алкогольной и спиртосодержащей продукции: положений федеральных законов, нормативных правовых актов Правительства Российской Федерации, нормативных правовых актов Ханты-Мансийского автономного округа - Югры и иных правовых актов, регулирующих отношения в области розничной продажи алкогольной и спиртосодержащей продукции;</w:t>
      </w:r>
    </w:p>
    <w:p w:rsidR="00030481" w:rsidRDefault="00A57D7D">
      <w:pPr>
        <w:widowControl w:val="0"/>
        <w:spacing w:before="240"/>
        <w:ind w:firstLine="540"/>
        <w:contextualSpacing/>
        <w:jc w:val="both"/>
        <w:rPr>
          <w:sz w:val="28"/>
          <w:szCs w:val="28"/>
        </w:rPr>
      </w:pPr>
      <w:r>
        <w:rPr>
          <w:sz w:val="28"/>
          <w:szCs w:val="28"/>
        </w:rPr>
        <w:t>2) способность использовать информационно-коммуникационные технологии и программно-технические средства, необходимые для подготовки экспертных заключений;</w:t>
      </w:r>
    </w:p>
    <w:p w:rsidR="00030481" w:rsidRDefault="00A57D7D">
      <w:pPr>
        <w:widowControl w:val="0"/>
        <w:spacing w:before="240"/>
        <w:ind w:firstLine="540"/>
        <w:contextualSpacing/>
        <w:jc w:val="both"/>
        <w:rPr>
          <w:sz w:val="28"/>
          <w:szCs w:val="28"/>
        </w:rPr>
      </w:pPr>
      <w:r>
        <w:rPr>
          <w:sz w:val="28"/>
          <w:szCs w:val="28"/>
        </w:rPr>
        <w:t>3) способность систематизировать и обобщать информацию, полученную при проведении экспертизы, формулировать и обосновывать выводы по предмету экспертизы, принимать необходимые решения, способствующие выполнению поставленных задач в ходе экспертизы.</w:t>
      </w:r>
    </w:p>
    <w:p w:rsidR="00030481" w:rsidRDefault="00030481">
      <w:pPr>
        <w:widowControl w:val="0"/>
        <w:contextualSpacing/>
        <w:rPr>
          <w:sz w:val="24"/>
          <w:szCs w:val="24"/>
        </w:rPr>
      </w:pPr>
    </w:p>
    <w:p w:rsidR="00030481" w:rsidRDefault="00A57D7D">
      <w:pPr>
        <w:widowControl w:val="0"/>
        <w:contextualSpacing/>
        <w:jc w:val="right"/>
        <w:rPr>
          <w:sz w:val="24"/>
          <w:szCs w:val="24"/>
        </w:rPr>
      </w:pPr>
      <w:r>
        <w:rPr>
          <w:sz w:val="24"/>
          <w:szCs w:val="24"/>
        </w:rPr>
        <w:br w:type="page" w:clear="all"/>
      </w:r>
      <w:r>
        <w:rPr>
          <w:sz w:val="24"/>
          <w:szCs w:val="24"/>
        </w:rPr>
        <w:lastRenderedPageBreak/>
        <w:t>Приложение 4</w:t>
      </w:r>
    </w:p>
    <w:p w:rsidR="00030481" w:rsidRDefault="00A57D7D">
      <w:pPr>
        <w:jc w:val="right"/>
        <w:rPr>
          <w:sz w:val="24"/>
          <w:szCs w:val="24"/>
        </w:rPr>
      </w:pPr>
      <w:r>
        <w:rPr>
          <w:sz w:val="24"/>
          <w:szCs w:val="24"/>
        </w:rPr>
        <w:t>к приказу Департамента экономического развития</w:t>
      </w:r>
    </w:p>
    <w:p w:rsidR="00030481" w:rsidRDefault="00A57D7D">
      <w:pPr>
        <w:jc w:val="right"/>
        <w:rPr>
          <w:sz w:val="24"/>
          <w:szCs w:val="24"/>
        </w:rPr>
      </w:pPr>
      <w:r>
        <w:rPr>
          <w:sz w:val="24"/>
          <w:szCs w:val="24"/>
        </w:rPr>
        <w:t xml:space="preserve">Ханты-Мансийского автономного округа </w:t>
      </w:r>
      <w:r>
        <w:rPr>
          <w:b/>
          <w:sz w:val="28"/>
          <w:szCs w:val="28"/>
        </w:rPr>
        <w:t xml:space="preserve">– </w:t>
      </w:r>
      <w:r>
        <w:rPr>
          <w:sz w:val="24"/>
          <w:szCs w:val="24"/>
        </w:rPr>
        <w:t>Югры</w:t>
      </w:r>
    </w:p>
    <w:p w:rsidR="00030481" w:rsidRDefault="00A57D7D">
      <w:pPr>
        <w:jc w:val="right"/>
        <w:rPr>
          <w:sz w:val="24"/>
          <w:szCs w:val="24"/>
        </w:rPr>
      </w:pPr>
      <w:r>
        <w:rPr>
          <w:sz w:val="24"/>
          <w:szCs w:val="24"/>
        </w:rPr>
        <w:t>от ___________ № _____</w:t>
      </w:r>
    </w:p>
    <w:p w:rsidR="00030481" w:rsidRDefault="00030481">
      <w:pPr>
        <w:widowControl w:val="0"/>
        <w:contextualSpacing/>
        <w:rPr>
          <w:sz w:val="24"/>
          <w:szCs w:val="24"/>
        </w:rPr>
      </w:pPr>
    </w:p>
    <w:p w:rsidR="00030481" w:rsidRDefault="00A57D7D">
      <w:pPr>
        <w:widowControl w:val="0"/>
        <w:contextualSpacing/>
        <w:jc w:val="center"/>
        <w:rPr>
          <w:b/>
          <w:sz w:val="28"/>
          <w:szCs w:val="28"/>
        </w:rPr>
      </w:pPr>
      <w:r>
        <w:rPr>
          <w:b/>
          <w:sz w:val="28"/>
          <w:szCs w:val="28"/>
        </w:rPr>
        <w:t>Форма заявления об аттестации в качестве эксперта, привлекаемого Департаментом экономического развития Ханты-Мансийского автономного округа – Югры к осуществлению экспертизы в целях регионального государственного контроля (надзора) в области розничной продажи алкогольной и спиртосодержащей продукции</w:t>
      </w:r>
    </w:p>
    <w:p w:rsidR="00030481" w:rsidRDefault="00030481">
      <w:pPr>
        <w:widowControl w:val="0"/>
        <w:contextualSpacing/>
        <w:jc w:val="center"/>
        <w:rPr>
          <w:b/>
          <w:sz w:val="28"/>
          <w:szCs w:val="28"/>
        </w:rPr>
      </w:pPr>
    </w:p>
    <w:p w:rsidR="00030481" w:rsidRDefault="00A57D7D">
      <w:pPr>
        <w:widowControl w:val="0"/>
        <w:jc w:val="both"/>
        <w:rPr>
          <w:rFonts w:ascii="Courier New" w:hAnsi="Courier New" w:cs="Courier New"/>
        </w:rPr>
      </w:pPr>
      <w:r>
        <w:rPr>
          <w:rFonts w:ascii="Courier New" w:hAnsi="Courier New" w:cs="Courier New"/>
        </w:rPr>
        <w:t xml:space="preserve">                                                     Директору Департамента</w:t>
      </w:r>
    </w:p>
    <w:p w:rsidR="00030481" w:rsidRDefault="00A57D7D">
      <w:pPr>
        <w:widowControl w:val="0"/>
        <w:jc w:val="both"/>
        <w:rPr>
          <w:rFonts w:ascii="Courier New" w:hAnsi="Courier New" w:cs="Courier New"/>
        </w:rPr>
      </w:pPr>
      <w:r>
        <w:rPr>
          <w:rFonts w:ascii="Courier New" w:hAnsi="Courier New" w:cs="Courier New"/>
        </w:rPr>
        <w:t xml:space="preserve">                                                    экономического развития</w:t>
      </w:r>
    </w:p>
    <w:p w:rsidR="00030481" w:rsidRDefault="00A57D7D">
      <w:pPr>
        <w:widowControl w:val="0"/>
        <w:jc w:val="both"/>
        <w:rPr>
          <w:rFonts w:ascii="Courier New" w:hAnsi="Courier New" w:cs="Courier New"/>
        </w:rPr>
      </w:pPr>
      <w:r>
        <w:rPr>
          <w:rFonts w:ascii="Courier New" w:hAnsi="Courier New" w:cs="Courier New"/>
        </w:rPr>
        <w:t xml:space="preserve">                                                          Ханты-Мансийского</w:t>
      </w:r>
    </w:p>
    <w:p w:rsidR="00030481" w:rsidRDefault="00A57D7D">
      <w:pPr>
        <w:widowControl w:val="0"/>
        <w:jc w:val="both"/>
        <w:rPr>
          <w:rFonts w:ascii="Courier New" w:hAnsi="Courier New" w:cs="Courier New"/>
        </w:rPr>
      </w:pPr>
      <w:r>
        <w:rPr>
          <w:rFonts w:ascii="Courier New" w:hAnsi="Courier New" w:cs="Courier New"/>
        </w:rPr>
        <w:t xml:space="preserve">                                                  автономного округа - Югры</w:t>
      </w:r>
    </w:p>
    <w:p w:rsidR="00030481" w:rsidRDefault="00A57D7D">
      <w:pPr>
        <w:widowControl w:val="0"/>
        <w:jc w:val="both"/>
        <w:rPr>
          <w:rFonts w:ascii="Courier New" w:hAnsi="Courier New" w:cs="Courier New"/>
        </w:rPr>
      </w:pPr>
      <w:r>
        <w:rPr>
          <w:rFonts w:ascii="Courier New" w:hAnsi="Courier New" w:cs="Courier New"/>
        </w:rPr>
        <w:t xml:space="preserve">                                      _____________________________________</w:t>
      </w:r>
    </w:p>
    <w:p w:rsidR="00030481" w:rsidRDefault="00A57D7D">
      <w:pPr>
        <w:widowControl w:val="0"/>
        <w:jc w:val="both"/>
        <w:rPr>
          <w:rFonts w:ascii="Courier New" w:hAnsi="Courier New" w:cs="Courier New"/>
        </w:rPr>
      </w:pPr>
      <w:r>
        <w:rPr>
          <w:rFonts w:ascii="Courier New" w:hAnsi="Courier New" w:cs="Courier New"/>
        </w:rPr>
        <w:t xml:space="preserve">                                      от __________________________________</w:t>
      </w:r>
    </w:p>
    <w:p w:rsidR="00030481" w:rsidRDefault="00A57D7D">
      <w:pPr>
        <w:widowControl w:val="0"/>
        <w:jc w:val="both"/>
        <w:rPr>
          <w:rFonts w:ascii="Courier New" w:hAnsi="Courier New" w:cs="Courier New"/>
        </w:rPr>
      </w:pPr>
      <w:r>
        <w:rPr>
          <w:rFonts w:ascii="Courier New" w:hAnsi="Courier New" w:cs="Courier New"/>
        </w:rPr>
        <w:t xml:space="preserve">                                      _____________________________________</w:t>
      </w:r>
    </w:p>
    <w:p w:rsidR="00030481" w:rsidRDefault="00A57D7D">
      <w:pPr>
        <w:widowControl w:val="0"/>
        <w:jc w:val="both"/>
        <w:rPr>
          <w:rFonts w:ascii="Courier New" w:hAnsi="Courier New" w:cs="Courier New"/>
        </w:rPr>
      </w:pPr>
      <w:r>
        <w:rPr>
          <w:rFonts w:ascii="Courier New" w:hAnsi="Courier New" w:cs="Courier New"/>
        </w:rPr>
        <w:t xml:space="preserve">                                              (фамилия, имя, отчество</w:t>
      </w:r>
    </w:p>
    <w:p w:rsidR="00030481" w:rsidRDefault="00A57D7D">
      <w:pPr>
        <w:widowControl w:val="0"/>
        <w:jc w:val="both"/>
        <w:rPr>
          <w:rFonts w:ascii="Courier New" w:hAnsi="Courier New" w:cs="Courier New"/>
        </w:rPr>
      </w:pPr>
      <w:r>
        <w:rPr>
          <w:rFonts w:ascii="Courier New" w:hAnsi="Courier New" w:cs="Courier New"/>
        </w:rPr>
        <w:t xml:space="preserve">                                       (последнее при наличии) - полностью)</w:t>
      </w:r>
    </w:p>
    <w:p w:rsidR="00030481" w:rsidRDefault="00030481">
      <w:pPr>
        <w:widowControl w:val="0"/>
        <w:jc w:val="both"/>
        <w:rPr>
          <w:rFonts w:ascii="Courier New" w:hAnsi="Courier New" w:cs="Courier New"/>
        </w:rPr>
      </w:pPr>
    </w:p>
    <w:p w:rsidR="00030481" w:rsidRDefault="00A57D7D">
      <w:pPr>
        <w:widowControl w:val="0"/>
        <w:jc w:val="both"/>
        <w:rPr>
          <w:rFonts w:ascii="Courier New" w:hAnsi="Courier New" w:cs="Courier New"/>
        </w:rPr>
      </w:pPr>
      <w:bookmarkStart w:id="3" w:name="P270"/>
      <w:bookmarkEnd w:id="3"/>
      <w:r>
        <w:rPr>
          <w:rFonts w:ascii="Courier New" w:hAnsi="Courier New" w:cs="Courier New"/>
        </w:rPr>
        <w:t xml:space="preserve">                                 ЗАЯВЛЕНИЕ</w:t>
      </w:r>
    </w:p>
    <w:p w:rsidR="00030481" w:rsidRDefault="00A57D7D">
      <w:pPr>
        <w:widowControl w:val="0"/>
        <w:jc w:val="both"/>
        <w:rPr>
          <w:rFonts w:ascii="Courier New" w:hAnsi="Courier New" w:cs="Courier New"/>
        </w:rPr>
      </w:pPr>
      <w:r>
        <w:rPr>
          <w:rFonts w:ascii="Courier New" w:hAnsi="Courier New" w:cs="Courier New"/>
        </w:rPr>
        <w:t xml:space="preserve">                     об аттестации в качестве эксперта</w:t>
      </w:r>
    </w:p>
    <w:p w:rsidR="00030481" w:rsidRDefault="00030481">
      <w:pPr>
        <w:widowControl w:val="0"/>
        <w:jc w:val="both"/>
        <w:rPr>
          <w:rFonts w:ascii="Courier New" w:hAnsi="Courier New" w:cs="Courier New"/>
        </w:rPr>
      </w:pPr>
    </w:p>
    <w:p w:rsidR="00030481" w:rsidRDefault="00A57D7D">
      <w:pPr>
        <w:widowControl w:val="0"/>
        <w:jc w:val="both"/>
        <w:rPr>
          <w:rFonts w:ascii="Courier New" w:hAnsi="Courier New" w:cs="Courier New"/>
        </w:rPr>
      </w:pPr>
      <w:r>
        <w:rPr>
          <w:rFonts w:ascii="Courier New" w:hAnsi="Courier New" w:cs="Courier New"/>
        </w:rPr>
        <w:t xml:space="preserve">    Прошу аттестовать меня в качестве эксперта, привлекаемого Департаментом</w:t>
      </w:r>
    </w:p>
    <w:p w:rsidR="00030481" w:rsidRDefault="00A57D7D">
      <w:pPr>
        <w:widowControl w:val="0"/>
        <w:jc w:val="both"/>
        <w:rPr>
          <w:rFonts w:ascii="Courier New" w:hAnsi="Courier New" w:cs="Courier New"/>
        </w:rPr>
      </w:pPr>
      <w:r>
        <w:rPr>
          <w:rFonts w:ascii="Courier New" w:hAnsi="Courier New" w:cs="Courier New"/>
        </w:rPr>
        <w:t>экономического  развития  Ханты-Мансийского  автономного  округа  -  Югры в целях регионального государственного контроля (надзора) в области розничной продажи алкогольной и спиртосодержащей продукции</w:t>
      </w:r>
    </w:p>
    <w:p w:rsidR="00030481" w:rsidRDefault="00A57D7D">
      <w:pPr>
        <w:widowControl w:val="0"/>
        <w:jc w:val="both"/>
        <w:rPr>
          <w:rFonts w:ascii="Courier New" w:hAnsi="Courier New" w:cs="Courier New"/>
        </w:rPr>
      </w:pPr>
      <w:r>
        <w:rPr>
          <w:rFonts w:ascii="Courier New" w:hAnsi="Courier New" w:cs="Courier New"/>
        </w:rPr>
        <w:t xml:space="preserve">    ___________________________________________________________________,</w:t>
      </w:r>
    </w:p>
    <w:p w:rsidR="00030481" w:rsidRDefault="00A57D7D">
      <w:pPr>
        <w:widowControl w:val="0"/>
        <w:jc w:val="both"/>
        <w:rPr>
          <w:rFonts w:ascii="Courier New" w:hAnsi="Courier New" w:cs="Courier New"/>
        </w:rPr>
      </w:pPr>
      <w:r>
        <w:rPr>
          <w:rFonts w:ascii="Courier New" w:hAnsi="Courier New" w:cs="Courier New"/>
        </w:rPr>
        <w:t xml:space="preserve">                (указывается вид экспертизы в соответствии</w:t>
      </w:r>
    </w:p>
    <w:p w:rsidR="00030481" w:rsidRDefault="00A57D7D">
      <w:pPr>
        <w:widowControl w:val="0"/>
        <w:jc w:val="center"/>
        <w:rPr>
          <w:rFonts w:ascii="Courier New" w:hAnsi="Courier New" w:cs="Courier New"/>
        </w:rPr>
      </w:pPr>
      <w:r>
        <w:rPr>
          <w:rFonts w:ascii="Courier New" w:hAnsi="Courier New" w:cs="Courier New"/>
        </w:rPr>
        <w:t xml:space="preserve">с утвержденным Перечнем </w:t>
      </w:r>
      <w:r>
        <w:t>областей экспертиз и соответствующих им видов экспертиз</w:t>
      </w:r>
      <w:r>
        <w:rPr>
          <w:rFonts w:ascii="Courier New" w:hAnsi="Courier New" w:cs="Courier New"/>
        </w:rPr>
        <w:t>)</w:t>
      </w:r>
    </w:p>
    <w:p w:rsidR="00030481" w:rsidRDefault="00030481">
      <w:pPr>
        <w:widowControl w:val="0"/>
        <w:jc w:val="both"/>
        <w:rPr>
          <w:rFonts w:ascii="Courier New" w:hAnsi="Courier New" w:cs="Courier New"/>
        </w:rPr>
      </w:pPr>
    </w:p>
    <w:p w:rsidR="00030481" w:rsidRDefault="00A57D7D">
      <w:pPr>
        <w:widowControl w:val="0"/>
        <w:jc w:val="both"/>
        <w:rPr>
          <w:rFonts w:ascii="Courier New" w:hAnsi="Courier New" w:cs="Courier New"/>
        </w:rPr>
      </w:pPr>
      <w:r>
        <w:rPr>
          <w:rFonts w:ascii="Courier New" w:hAnsi="Courier New" w:cs="Courier New"/>
        </w:rPr>
        <w:t xml:space="preserve">    Информацию  об  отказе  в  аттестации  или  о допуске меня к проведению</w:t>
      </w:r>
    </w:p>
    <w:p w:rsidR="00030481" w:rsidRDefault="00A57D7D">
      <w:pPr>
        <w:widowControl w:val="0"/>
        <w:jc w:val="both"/>
        <w:rPr>
          <w:rFonts w:ascii="Courier New" w:hAnsi="Courier New" w:cs="Courier New"/>
        </w:rPr>
      </w:pPr>
      <w:r>
        <w:rPr>
          <w:rFonts w:ascii="Courier New" w:hAnsi="Courier New" w:cs="Courier New"/>
        </w:rPr>
        <w:t>квалификационного экзамена прошу направить посредством:</w:t>
      </w:r>
    </w:p>
    <w:p w:rsidR="00030481" w:rsidRDefault="00A57D7D">
      <w:pPr>
        <w:widowControl w:val="0"/>
        <w:jc w:val="both"/>
        <w:rPr>
          <w:rFonts w:ascii="Courier New" w:hAnsi="Courier New" w:cs="Courier New"/>
        </w:rPr>
      </w:pPr>
      <w:r>
        <w:rPr>
          <w:rFonts w:ascii="Courier New" w:hAnsi="Courier New" w:cs="Courier New"/>
        </w:rPr>
        <w:t xml:space="preserve">    ____________________________________________________________________</w:t>
      </w:r>
    </w:p>
    <w:p w:rsidR="00030481" w:rsidRDefault="00A57D7D">
      <w:pPr>
        <w:widowControl w:val="0"/>
        <w:jc w:val="both"/>
        <w:rPr>
          <w:rFonts w:ascii="Courier New" w:hAnsi="Courier New" w:cs="Courier New"/>
        </w:rPr>
      </w:pPr>
      <w:r>
        <w:rPr>
          <w:rFonts w:ascii="Courier New" w:hAnsi="Courier New" w:cs="Courier New"/>
        </w:rPr>
        <w:t xml:space="preserve">       (указывается способ направления уведомления (почтой, на адрес</w:t>
      </w:r>
    </w:p>
    <w:p w:rsidR="00030481" w:rsidRDefault="00A57D7D">
      <w:pPr>
        <w:widowControl w:val="0"/>
        <w:jc w:val="both"/>
        <w:rPr>
          <w:rFonts w:ascii="Courier New" w:hAnsi="Courier New" w:cs="Courier New"/>
        </w:rPr>
      </w:pPr>
      <w:r>
        <w:rPr>
          <w:rFonts w:ascii="Courier New" w:hAnsi="Courier New" w:cs="Courier New"/>
        </w:rPr>
        <w:t xml:space="preserve">                             эл. почты и др.)</w:t>
      </w:r>
    </w:p>
    <w:p w:rsidR="00030481" w:rsidRDefault="00030481">
      <w:pPr>
        <w:widowControl w:val="0"/>
        <w:jc w:val="both"/>
        <w:rPr>
          <w:rFonts w:ascii="Courier New" w:hAnsi="Courier New" w:cs="Courier New"/>
        </w:rPr>
      </w:pPr>
    </w:p>
    <w:p w:rsidR="00030481" w:rsidRDefault="00A57D7D">
      <w:pPr>
        <w:widowControl w:val="0"/>
        <w:jc w:val="both"/>
        <w:rPr>
          <w:rFonts w:ascii="Courier New" w:hAnsi="Courier New" w:cs="Courier New"/>
        </w:rPr>
      </w:pPr>
      <w:r>
        <w:rPr>
          <w:rFonts w:ascii="Courier New" w:hAnsi="Courier New" w:cs="Courier New"/>
        </w:rPr>
        <w:t xml:space="preserve">    С условиями аттестации ознакомлен (а) ________________________</w:t>
      </w:r>
    </w:p>
    <w:p w:rsidR="00030481" w:rsidRDefault="00A57D7D">
      <w:pPr>
        <w:widowControl w:val="0"/>
        <w:jc w:val="both"/>
        <w:rPr>
          <w:rFonts w:ascii="Courier New" w:hAnsi="Courier New" w:cs="Courier New"/>
        </w:rPr>
      </w:pPr>
      <w:r>
        <w:rPr>
          <w:rFonts w:ascii="Courier New" w:hAnsi="Courier New" w:cs="Courier New"/>
        </w:rPr>
        <w:t xml:space="preserve">                                                 (подпись)</w:t>
      </w:r>
    </w:p>
    <w:p w:rsidR="00030481" w:rsidRDefault="00030481">
      <w:pPr>
        <w:widowControl w:val="0"/>
        <w:jc w:val="both"/>
        <w:rPr>
          <w:rFonts w:ascii="Courier New" w:hAnsi="Courier New" w:cs="Courier New"/>
        </w:rPr>
      </w:pPr>
    </w:p>
    <w:p w:rsidR="00030481" w:rsidRDefault="00A57D7D">
      <w:pPr>
        <w:widowControl w:val="0"/>
        <w:jc w:val="both"/>
        <w:rPr>
          <w:rFonts w:ascii="Courier New" w:hAnsi="Courier New" w:cs="Courier New"/>
        </w:rPr>
      </w:pPr>
      <w:r>
        <w:rPr>
          <w:rFonts w:ascii="Courier New" w:hAnsi="Courier New" w:cs="Courier New"/>
        </w:rPr>
        <w:t xml:space="preserve">    О себе сообщаю следующие сведения:</w:t>
      </w:r>
    </w:p>
    <w:p w:rsidR="00030481" w:rsidRDefault="00030481">
      <w:pPr>
        <w:widowControl w:val="0"/>
        <w:jc w:val="both"/>
        <w:rPr>
          <w:rFonts w:ascii="Courier New" w:hAnsi="Courier New" w:cs="Courier New"/>
        </w:rPr>
      </w:pPr>
    </w:p>
    <w:p w:rsidR="00030481" w:rsidRDefault="00A57D7D">
      <w:pPr>
        <w:widowControl w:val="0"/>
        <w:jc w:val="both"/>
        <w:rPr>
          <w:rFonts w:ascii="Courier New" w:hAnsi="Courier New" w:cs="Courier New"/>
        </w:rPr>
      </w:pPr>
      <w:r>
        <w:rPr>
          <w:rFonts w:ascii="Courier New" w:hAnsi="Courier New" w:cs="Courier New"/>
        </w:rPr>
        <w:t xml:space="preserve">    Данные документа, удостоверяющего личность:</w:t>
      </w:r>
    </w:p>
    <w:p w:rsidR="00030481" w:rsidRDefault="00A57D7D">
      <w:pPr>
        <w:widowControl w:val="0"/>
        <w:jc w:val="both"/>
        <w:rPr>
          <w:rFonts w:ascii="Courier New" w:hAnsi="Courier New" w:cs="Courier New"/>
        </w:rPr>
      </w:pPr>
      <w:r>
        <w:rPr>
          <w:rFonts w:ascii="Courier New" w:hAnsi="Courier New" w:cs="Courier New"/>
        </w:rPr>
        <w:t xml:space="preserve">    ____________________________________________________________________</w:t>
      </w:r>
    </w:p>
    <w:p w:rsidR="00030481" w:rsidRDefault="00A57D7D">
      <w:pPr>
        <w:widowControl w:val="0"/>
        <w:jc w:val="both"/>
        <w:rPr>
          <w:rFonts w:ascii="Courier New" w:hAnsi="Courier New" w:cs="Courier New"/>
        </w:rPr>
      </w:pPr>
      <w:r>
        <w:rPr>
          <w:rFonts w:ascii="Courier New" w:hAnsi="Courier New" w:cs="Courier New"/>
        </w:rPr>
        <w:t xml:space="preserve">  (наименование документа, удостоверяющего личность заявителя, реквизиты,</w:t>
      </w:r>
    </w:p>
    <w:p w:rsidR="00030481" w:rsidRDefault="00A57D7D">
      <w:pPr>
        <w:widowControl w:val="0"/>
        <w:jc w:val="both"/>
        <w:rPr>
          <w:rFonts w:ascii="Courier New" w:hAnsi="Courier New" w:cs="Courier New"/>
        </w:rPr>
      </w:pPr>
      <w:r>
        <w:rPr>
          <w:rFonts w:ascii="Courier New" w:hAnsi="Courier New" w:cs="Courier New"/>
        </w:rPr>
        <w:t xml:space="preserve">                            кем и когда выдан)</w:t>
      </w:r>
    </w:p>
    <w:p w:rsidR="00030481" w:rsidRDefault="00030481">
      <w:pPr>
        <w:widowControl w:val="0"/>
        <w:jc w:val="both"/>
        <w:rPr>
          <w:rFonts w:ascii="Courier New" w:hAnsi="Courier New" w:cs="Courier New"/>
        </w:rPr>
      </w:pPr>
    </w:p>
    <w:p w:rsidR="00030481" w:rsidRDefault="00A57D7D">
      <w:pPr>
        <w:widowControl w:val="0"/>
        <w:jc w:val="both"/>
        <w:rPr>
          <w:rFonts w:ascii="Courier New" w:hAnsi="Courier New" w:cs="Courier New"/>
        </w:rPr>
      </w:pPr>
      <w:r>
        <w:rPr>
          <w:rFonts w:ascii="Courier New" w:hAnsi="Courier New" w:cs="Courier New"/>
        </w:rPr>
        <w:t xml:space="preserve">    Идентификационный номер налогоплательщика: _________________________</w:t>
      </w:r>
    </w:p>
    <w:p w:rsidR="00030481" w:rsidRDefault="00A57D7D">
      <w:pPr>
        <w:widowControl w:val="0"/>
        <w:jc w:val="both"/>
        <w:rPr>
          <w:rFonts w:ascii="Courier New" w:hAnsi="Courier New" w:cs="Courier New"/>
        </w:rPr>
      </w:pPr>
      <w:r>
        <w:rPr>
          <w:rFonts w:ascii="Courier New" w:hAnsi="Courier New" w:cs="Courier New"/>
        </w:rPr>
        <w:t xml:space="preserve">                                                         (ИНН)</w:t>
      </w:r>
    </w:p>
    <w:p w:rsidR="00030481" w:rsidRDefault="00A57D7D">
      <w:pPr>
        <w:widowControl w:val="0"/>
        <w:jc w:val="both"/>
        <w:rPr>
          <w:rFonts w:ascii="Courier New" w:hAnsi="Courier New" w:cs="Courier New"/>
        </w:rPr>
      </w:pPr>
      <w:r>
        <w:rPr>
          <w:rFonts w:ascii="Courier New" w:hAnsi="Courier New" w:cs="Courier New"/>
        </w:rPr>
        <w:t xml:space="preserve">    Контактная информация:</w:t>
      </w:r>
    </w:p>
    <w:p w:rsidR="00030481" w:rsidRDefault="00030481">
      <w:pPr>
        <w:widowControl w:val="0"/>
        <w:jc w:val="both"/>
        <w:rPr>
          <w:rFonts w:ascii="Courier New" w:hAnsi="Courier New" w:cs="Courier New"/>
        </w:rPr>
      </w:pPr>
    </w:p>
    <w:p w:rsidR="00030481" w:rsidRDefault="00A57D7D">
      <w:pPr>
        <w:widowControl w:val="0"/>
        <w:jc w:val="both"/>
        <w:rPr>
          <w:rFonts w:ascii="Courier New" w:hAnsi="Courier New" w:cs="Courier New"/>
        </w:rPr>
      </w:pPr>
      <w:r>
        <w:rPr>
          <w:rFonts w:ascii="Courier New" w:hAnsi="Courier New" w:cs="Courier New"/>
        </w:rPr>
        <w:t xml:space="preserve">    Адрес места жительства _____________________________________________</w:t>
      </w:r>
    </w:p>
    <w:p w:rsidR="00030481" w:rsidRDefault="00A57D7D">
      <w:pPr>
        <w:widowControl w:val="0"/>
        <w:jc w:val="both"/>
        <w:rPr>
          <w:rFonts w:ascii="Courier New" w:hAnsi="Courier New" w:cs="Courier New"/>
        </w:rPr>
      </w:pPr>
      <w:r>
        <w:rPr>
          <w:rFonts w:ascii="Courier New" w:hAnsi="Courier New" w:cs="Courier New"/>
        </w:rPr>
        <w:t xml:space="preserve">    ____________________________________________________________________</w:t>
      </w:r>
    </w:p>
    <w:p w:rsidR="00030481" w:rsidRDefault="00030481">
      <w:pPr>
        <w:widowControl w:val="0"/>
        <w:jc w:val="both"/>
        <w:rPr>
          <w:rFonts w:ascii="Courier New" w:hAnsi="Courier New" w:cs="Courier New"/>
        </w:rPr>
      </w:pPr>
    </w:p>
    <w:p w:rsidR="00030481" w:rsidRDefault="00A57D7D">
      <w:pPr>
        <w:widowControl w:val="0"/>
        <w:jc w:val="both"/>
        <w:rPr>
          <w:rFonts w:ascii="Courier New" w:hAnsi="Courier New" w:cs="Courier New"/>
        </w:rPr>
      </w:pPr>
      <w:r>
        <w:rPr>
          <w:rFonts w:ascii="Courier New" w:hAnsi="Courier New" w:cs="Courier New"/>
        </w:rPr>
        <w:t xml:space="preserve">    Номер телефона и адрес электронной почты (при наличии) _____________</w:t>
      </w:r>
    </w:p>
    <w:p w:rsidR="00030481" w:rsidRDefault="00030481">
      <w:pPr>
        <w:widowControl w:val="0"/>
        <w:jc w:val="both"/>
        <w:rPr>
          <w:rFonts w:ascii="Courier New" w:hAnsi="Courier New" w:cs="Courier New"/>
        </w:rPr>
      </w:pPr>
    </w:p>
    <w:p w:rsidR="00030481" w:rsidRDefault="00A57D7D">
      <w:pPr>
        <w:widowControl w:val="0"/>
        <w:jc w:val="both"/>
        <w:rPr>
          <w:rFonts w:ascii="Courier New" w:hAnsi="Courier New" w:cs="Courier New"/>
        </w:rPr>
      </w:pPr>
      <w:r>
        <w:rPr>
          <w:rFonts w:ascii="Courier New" w:hAnsi="Courier New" w:cs="Courier New"/>
        </w:rPr>
        <w:t xml:space="preserve">    К  заявлению  прилагаю  копии  документов,  подтверждающих соответствие</w:t>
      </w:r>
    </w:p>
    <w:p w:rsidR="00030481" w:rsidRDefault="00A57D7D">
      <w:pPr>
        <w:widowControl w:val="0"/>
        <w:jc w:val="both"/>
        <w:rPr>
          <w:rFonts w:ascii="Courier New" w:hAnsi="Courier New" w:cs="Courier New"/>
        </w:rPr>
      </w:pPr>
      <w:r>
        <w:rPr>
          <w:rFonts w:ascii="Courier New" w:hAnsi="Courier New" w:cs="Courier New"/>
        </w:rPr>
        <w:t>критериям  аттестации  эксперта  в  части  требований к образованию и стажу</w:t>
      </w:r>
    </w:p>
    <w:p w:rsidR="00030481" w:rsidRDefault="00A57D7D">
      <w:pPr>
        <w:widowControl w:val="0"/>
        <w:jc w:val="both"/>
        <w:rPr>
          <w:rFonts w:ascii="Courier New" w:hAnsi="Courier New" w:cs="Courier New"/>
        </w:rPr>
      </w:pPr>
      <w:r>
        <w:rPr>
          <w:rFonts w:ascii="Courier New" w:hAnsi="Courier New" w:cs="Courier New"/>
        </w:rPr>
        <w:lastRenderedPageBreak/>
        <w:t>работы с учетом заявленного вида экспертизы:</w:t>
      </w:r>
    </w:p>
    <w:p w:rsidR="00030481" w:rsidRDefault="00A57D7D">
      <w:pPr>
        <w:widowControl w:val="0"/>
        <w:jc w:val="both"/>
        <w:rPr>
          <w:rFonts w:ascii="Courier New" w:hAnsi="Courier New" w:cs="Courier New"/>
        </w:rPr>
      </w:pPr>
      <w:r>
        <w:rPr>
          <w:rFonts w:ascii="Courier New" w:hAnsi="Courier New" w:cs="Courier New"/>
        </w:rPr>
        <w:t xml:space="preserve">    1. _________________________________________________________________</w:t>
      </w:r>
    </w:p>
    <w:p w:rsidR="00030481" w:rsidRDefault="00A57D7D">
      <w:pPr>
        <w:widowControl w:val="0"/>
        <w:jc w:val="both"/>
        <w:rPr>
          <w:rFonts w:ascii="Courier New" w:hAnsi="Courier New" w:cs="Courier New"/>
        </w:rPr>
      </w:pPr>
      <w:r>
        <w:rPr>
          <w:rFonts w:ascii="Courier New" w:hAnsi="Courier New" w:cs="Courier New"/>
        </w:rPr>
        <w:t xml:space="preserve">    2. _________________________________________________________________</w:t>
      </w:r>
    </w:p>
    <w:p w:rsidR="00030481" w:rsidRDefault="00A57D7D">
      <w:pPr>
        <w:widowControl w:val="0"/>
        <w:jc w:val="both"/>
        <w:rPr>
          <w:rFonts w:ascii="Courier New" w:hAnsi="Courier New" w:cs="Courier New"/>
        </w:rPr>
      </w:pPr>
      <w:r>
        <w:rPr>
          <w:rFonts w:ascii="Courier New" w:hAnsi="Courier New" w:cs="Courier New"/>
        </w:rPr>
        <w:t xml:space="preserve">    3. _________________________________________________________________</w:t>
      </w:r>
    </w:p>
    <w:p w:rsidR="00030481" w:rsidRDefault="00A57D7D">
      <w:pPr>
        <w:widowControl w:val="0"/>
        <w:jc w:val="both"/>
        <w:rPr>
          <w:rFonts w:ascii="Courier New" w:hAnsi="Courier New" w:cs="Courier New"/>
        </w:rPr>
      </w:pPr>
      <w:r>
        <w:rPr>
          <w:rFonts w:ascii="Courier New" w:hAnsi="Courier New" w:cs="Courier New"/>
        </w:rPr>
        <w:t xml:space="preserve">    4. _________________________________________________________________</w:t>
      </w:r>
    </w:p>
    <w:p w:rsidR="00030481" w:rsidRDefault="00030481">
      <w:pPr>
        <w:widowControl w:val="0"/>
        <w:jc w:val="both"/>
        <w:rPr>
          <w:rFonts w:ascii="Courier New" w:hAnsi="Courier New" w:cs="Courier New"/>
        </w:rPr>
      </w:pPr>
    </w:p>
    <w:p w:rsidR="00030481" w:rsidRDefault="00A57D7D">
      <w:pPr>
        <w:widowControl w:val="0"/>
        <w:jc w:val="both"/>
        <w:rPr>
          <w:rFonts w:ascii="Courier New" w:hAnsi="Courier New" w:cs="Courier New"/>
        </w:rPr>
      </w:pPr>
      <w:r>
        <w:rPr>
          <w:rFonts w:ascii="Courier New" w:hAnsi="Courier New" w:cs="Courier New"/>
        </w:rPr>
        <w:t xml:space="preserve">    В  соответствии  с Федеральным </w:t>
      </w:r>
      <w:hyperlink r:id="rId12" w:tooltip="consultantplus://offline/ref=7A3A00757323EBBD36A7A3620433EB9E83BBD8943BD3B73AA518343D76O9UEF" w:history="1">
        <w:r>
          <w:rPr>
            <w:rFonts w:ascii="Courier New" w:hAnsi="Courier New" w:cs="Courier New"/>
          </w:rPr>
          <w:t>законом</w:t>
        </w:r>
      </w:hyperlink>
      <w:r>
        <w:rPr>
          <w:rFonts w:ascii="Courier New" w:hAnsi="Courier New" w:cs="Courier New"/>
        </w:rPr>
        <w:t xml:space="preserve"> от 27 июля 2006 года N 152-ФЗ "О</w:t>
      </w:r>
    </w:p>
    <w:p w:rsidR="00030481" w:rsidRDefault="00A57D7D">
      <w:pPr>
        <w:widowControl w:val="0"/>
        <w:jc w:val="both"/>
        <w:rPr>
          <w:rFonts w:ascii="Courier New" w:hAnsi="Courier New" w:cs="Courier New"/>
        </w:rPr>
      </w:pPr>
      <w:r>
        <w:rPr>
          <w:rFonts w:ascii="Courier New" w:hAnsi="Courier New" w:cs="Courier New"/>
        </w:rPr>
        <w:t>персональных  данных"  подтверждаю  свое согласие на обработку персональных</w:t>
      </w:r>
    </w:p>
    <w:p w:rsidR="00030481" w:rsidRDefault="00A57D7D">
      <w:pPr>
        <w:widowControl w:val="0"/>
        <w:jc w:val="both"/>
        <w:rPr>
          <w:rFonts w:ascii="Courier New" w:hAnsi="Courier New" w:cs="Courier New"/>
        </w:rPr>
      </w:pPr>
      <w:r>
        <w:rPr>
          <w:rFonts w:ascii="Courier New" w:hAnsi="Courier New" w:cs="Courier New"/>
        </w:rPr>
        <w:t>данных ____________________________</w:t>
      </w:r>
    </w:p>
    <w:p w:rsidR="00030481" w:rsidRDefault="00A57D7D">
      <w:pPr>
        <w:widowControl w:val="0"/>
        <w:jc w:val="both"/>
        <w:rPr>
          <w:rFonts w:ascii="Courier New" w:hAnsi="Courier New" w:cs="Courier New"/>
        </w:rPr>
      </w:pPr>
      <w:r>
        <w:rPr>
          <w:rFonts w:ascii="Courier New" w:hAnsi="Courier New" w:cs="Courier New"/>
        </w:rPr>
        <w:t xml:space="preserve">                (подпись)</w:t>
      </w:r>
    </w:p>
    <w:p w:rsidR="00030481" w:rsidRDefault="00030481">
      <w:pPr>
        <w:widowControl w:val="0"/>
        <w:jc w:val="both"/>
        <w:rPr>
          <w:rFonts w:ascii="Courier New" w:hAnsi="Courier New" w:cs="Courier New"/>
        </w:rPr>
      </w:pPr>
    </w:p>
    <w:p w:rsidR="00030481" w:rsidRDefault="00030481">
      <w:pPr>
        <w:widowControl w:val="0"/>
        <w:jc w:val="both"/>
        <w:rPr>
          <w:rFonts w:ascii="Courier New" w:hAnsi="Courier New" w:cs="Courier New"/>
        </w:rPr>
      </w:pPr>
    </w:p>
    <w:p w:rsidR="00030481" w:rsidRDefault="00A57D7D">
      <w:pPr>
        <w:widowControl w:val="0"/>
        <w:jc w:val="both"/>
        <w:rPr>
          <w:rFonts w:ascii="Courier New" w:hAnsi="Courier New" w:cs="Courier New"/>
        </w:rPr>
      </w:pPr>
      <w:r>
        <w:rPr>
          <w:rFonts w:ascii="Courier New" w:hAnsi="Courier New" w:cs="Courier New"/>
        </w:rPr>
        <w:t xml:space="preserve">    Дата заполнения "___" _____________ 20___ г.</w:t>
      </w:r>
    </w:p>
    <w:p w:rsidR="00030481" w:rsidRDefault="00030481">
      <w:pPr>
        <w:widowControl w:val="0"/>
        <w:jc w:val="both"/>
        <w:rPr>
          <w:rFonts w:ascii="Courier New" w:hAnsi="Courier New" w:cs="Courier New"/>
        </w:rPr>
      </w:pPr>
    </w:p>
    <w:p w:rsidR="00030481" w:rsidRDefault="00A57D7D">
      <w:pPr>
        <w:widowControl w:val="0"/>
        <w:jc w:val="both"/>
        <w:rPr>
          <w:rFonts w:ascii="Courier New" w:hAnsi="Courier New" w:cs="Courier New"/>
        </w:rPr>
      </w:pPr>
      <w:r>
        <w:rPr>
          <w:rFonts w:ascii="Courier New" w:hAnsi="Courier New" w:cs="Courier New"/>
        </w:rPr>
        <w:t xml:space="preserve">    /____________________/_____________________________________________</w:t>
      </w:r>
    </w:p>
    <w:p w:rsidR="00030481" w:rsidRDefault="00A57D7D">
      <w:pPr>
        <w:widowControl w:val="0"/>
        <w:jc w:val="both"/>
        <w:rPr>
          <w:rFonts w:ascii="Courier New" w:hAnsi="Courier New" w:cs="Courier New"/>
        </w:rPr>
      </w:pPr>
      <w:r>
        <w:rPr>
          <w:rFonts w:ascii="Courier New" w:hAnsi="Courier New" w:cs="Courier New"/>
        </w:rPr>
        <w:t xml:space="preserve">         (подпись)           (фамилия, имя, отчество (при наличии))</w:t>
      </w:r>
    </w:p>
    <w:p w:rsidR="00030481" w:rsidRDefault="00030481">
      <w:pPr>
        <w:widowControl w:val="0"/>
        <w:jc w:val="both"/>
        <w:rPr>
          <w:rFonts w:ascii="Calibri" w:hAnsi="Calibri" w:cs="Calibri"/>
          <w:sz w:val="22"/>
        </w:rPr>
      </w:pPr>
    </w:p>
    <w:p w:rsidR="00030481" w:rsidRDefault="00030481">
      <w:pPr>
        <w:widowControl w:val="0"/>
        <w:jc w:val="both"/>
        <w:rPr>
          <w:rFonts w:ascii="Calibri" w:hAnsi="Calibri" w:cs="Calibri"/>
          <w:sz w:val="22"/>
        </w:rPr>
      </w:pPr>
    </w:p>
    <w:p w:rsidR="00030481" w:rsidRDefault="00030481">
      <w:pPr>
        <w:widowControl w:val="0"/>
        <w:pBdr>
          <w:top w:val="single" w:sz="6" w:space="0" w:color="000000"/>
        </w:pBdr>
        <w:spacing w:before="100" w:after="100"/>
        <w:jc w:val="both"/>
        <w:rPr>
          <w:rFonts w:ascii="Calibri" w:hAnsi="Calibri" w:cs="Calibri"/>
          <w:sz w:val="2"/>
          <w:szCs w:val="2"/>
        </w:rPr>
      </w:pPr>
    </w:p>
    <w:p w:rsidR="00030481" w:rsidRDefault="00030481">
      <w:pPr>
        <w:spacing w:after="160" w:line="259" w:lineRule="auto"/>
        <w:rPr>
          <w:rFonts w:ascii="Calibri" w:eastAsia="Calibri" w:hAnsi="Calibri"/>
          <w:sz w:val="22"/>
          <w:szCs w:val="22"/>
          <w:lang w:eastAsia="en-US"/>
        </w:rPr>
      </w:pPr>
    </w:p>
    <w:p w:rsidR="00030481" w:rsidRDefault="00A57D7D">
      <w:pPr>
        <w:widowControl w:val="0"/>
        <w:contextualSpacing/>
        <w:jc w:val="right"/>
        <w:rPr>
          <w:sz w:val="24"/>
          <w:szCs w:val="24"/>
        </w:rPr>
      </w:pPr>
      <w:r>
        <w:rPr>
          <w:b/>
          <w:sz w:val="24"/>
          <w:szCs w:val="24"/>
        </w:rPr>
        <w:br w:type="page" w:clear="all"/>
      </w:r>
      <w:r>
        <w:rPr>
          <w:sz w:val="24"/>
          <w:szCs w:val="24"/>
        </w:rPr>
        <w:lastRenderedPageBreak/>
        <w:t>Приложение 5</w:t>
      </w:r>
    </w:p>
    <w:p w:rsidR="00030481" w:rsidRDefault="00A57D7D">
      <w:pPr>
        <w:jc w:val="right"/>
        <w:rPr>
          <w:sz w:val="24"/>
          <w:szCs w:val="24"/>
        </w:rPr>
      </w:pPr>
      <w:r>
        <w:rPr>
          <w:sz w:val="24"/>
          <w:szCs w:val="24"/>
        </w:rPr>
        <w:t>к приказу Департамента экономического развития</w:t>
      </w:r>
    </w:p>
    <w:p w:rsidR="00030481" w:rsidRDefault="00A57D7D">
      <w:pPr>
        <w:jc w:val="right"/>
        <w:rPr>
          <w:sz w:val="24"/>
          <w:szCs w:val="24"/>
        </w:rPr>
      </w:pPr>
      <w:r>
        <w:rPr>
          <w:sz w:val="24"/>
          <w:szCs w:val="24"/>
        </w:rPr>
        <w:t xml:space="preserve">Ханты-Мансийского автономного округа </w:t>
      </w:r>
      <w:r>
        <w:rPr>
          <w:b/>
          <w:sz w:val="28"/>
          <w:szCs w:val="28"/>
        </w:rPr>
        <w:t xml:space="preserve">– </w:t>
      </w:r>
      <w:r>
        <w:rPr>
          <w:sz w:val="24"/>
          <w:szCs w:val="24"/>
        </w:rPr>
        <w:t>Югры</w:t>
      </w:r>
    </w:p>
    <w:p w:rsidR="00030481" w:rsidRDefault="00A57D7D">
      <w:pPr>
        <w:jc w:val="right"/>
        <w:rPr>
          <w:sz w:val="24"/>
          <w:szCs w:val="24"/>
        </w:rPr>
      </w:pPr>
      <w:r>
        <w:rPr>
          <w:sz w:val="24"/>
          <w:szCs w:val="24"/>
        </w:rPr>
        <w:t>от ___________ № _____</w:t>
      </w:r>
    </w:p>
    <w:p w:rsidR="00030481" w:rsidRDefault="00030481">
      <w:pPr>
        <w:widowControl w:val="0"/>
        <w:contextualSpacing/>
        <w:jc w:val="center"/>
        <w:rPr>
          <w:b/>
          <w:sz w:val="24"/>
          <w:szCs w:val="24"/>
        </w:rPr>
      </w:pPr>
    </w:p>
    <w:p w:rsidR="00030481" w:rsidRDefault="00A57D7D">
      <w:pPr>
        <w:widowControl w:val="0"/>
        <w:jc w:val="center"/>
        <w:rPr>
          <w:b/>
          <w:bCs/>
          <w:sz w:val="28"/>
          <w:szCs w:val="28"/>
        </w:rPr>
      </w:pPr>
      <w:r>
        <w:rPr>
          <w:b/>
          <w:bCs/>
          <w:sz w:val="28"/>
          <w:szCs w:val="28"/>
        </w:rPr>
        <w:t>Правила</w:t>
      </w:r>
    </w:p>
    <w:p w:rsidR="00030481" w:rsidRDefault="00A57D7D">
      <w:pPr>
        <w:widowControl w:val="0"/>
        <w:jc w:val="center"/>
        <w:rPr>
          <w:b/>
          <w:bCs/>
          <w:sz w:val="28"/>
          <w:szCs w:val="28"/>
        </w:rPr>
      </w:pPr>
      <w:r>
        <w:rPr>
          <w:b/>
          <w:bCs/>
          <w:sz w:val="28"/>
          <w:szCs w:val="28"/>
        </w:rPr>
        <w:t>формирования и ведения реестра экспертов, привлекаемых</w:t>
      </w:r>
    </w:p>
    <w:p w:rsidR="00030481" w:rsidRDefault="00A57D7D">
      <w:pPr>
        <w:widowControl w:val="0"/>
        <w:jc w:val="center"/>
        <w:rPr>
          <w:b/>
          <w:bCs/>
          <w:sz w:val="28"/>
          <w:szCs w:val="28"/>
        </w:rPr>
      </w:pPr>
      <w:r>
        <w:rPr>
          <w:b/>
          <w:bCs/>
          <w:sz w:val="28"/>
          <w:szCs w:val="28"/>
        </w:rPr>
        <w:t xml:space="preserve">Департаментом экономического развития </w:t>
      </w:r>
      <w:r>
        <w:rPr>
          <w:b/>
          <w:bCs/>
          <w:sz w:val="28"/>
          <w:szCs w:val="28"/>
        </w:rPr>
        <w:br/>
        <w:t>Ханты-Мансийского автономного округа - Югры к осуществлению экспертизы в целях регионального государственного контроля (надзора) в области розничной торговли алкогольной и спиртосодержащей продукцией</w:t>
      </w:r>
    </w:p>
    <w:p w:rsidR="00030481" w:rsidRDefault="00030481">
      <w:pPr>
        <w:widowControl w:val="0"/>
        <w:rPr>
          <w:sz w:val="28"/>
          <w:szCs w:val="28"/>
        </w:rPr>
      </w:pPr>
    </w:p>
    <w:p w:rsidR="00030481" w:rsidRDefault="00A57D7D">
      <w:pPr>
        <w:widowControl w:val="0"/>
        <w:ind w:firstLine="540"/>
        <w:jc w:val="both"/>
        <w:rPr>
          <w:sz w:val="28"/>
          <w:szCs w:val="28"/>
        </w:rPr>
      </w:pPr>
      <w:r>
        <w:rPr>
          <w:sz w:val="28"/>
          <w:szCs w:val="28"/>
        </w:rPr>
        <w:t xml:space="preserve">1. Настоящие Правила устанавливают порядок формирования и ведения реестра экспертов, привлекаемых Департаментом экономического развития Ханты-Мансийского автономного округа </w:t>
      </w:r>
      <w:r>
        <w:rPr>
          <w:b/>
          <w:sz w:val="28"/>
          <w:szCs w:val="28"/>
        </w:rPr>
        <w:t xml:space="preserve">– </w:t>
      </w:r>
      <w:r>
        <w:rPr>
          <w:sz w:val="28"/>
          <w:szCs w:val="28"/>
        </w:rPr>
        <w:t xml:space="preserve">Югры </w:t>
      </w:r>
      <w:r>
        <w:rPr>
          <w:sz w:val="28"/>
          <w:szCs w:val="28"/>
        </w:rPr>
        <w:br/>
        <w:t xml:space="preserve">(далее </w:t>
      </w:r>
      <w:r>
        <w:rPr>
          <w:b/>
          <w:sz w:val="28"/>
          <w:szCs w:val="28"/>
        </w:rPr>
        <w:t xml:space="preserve">– </w:t>
      </w:r>
      <w:r>
        <w:rPr>
          <w:sz w:val="28"/>
          <w:szCs w:val="28"/>
        </w:rPr>
        <w:t xml:space="preserve">Депэкономики Югры) к осуществлению экспертизы в целях регионального государственного контроля (надзора) в области розничной торговли алкогольной и спиртосодержащей продукцией (далее </w:t>
      </w:r>
      <w:r>
        <w:rPr>
          <w:b/>
          <w:sz w:val="28"/>
          <w:szCs w:val="28"/>
        </w:rPr>
        <w:t xml:space="preserve">– </w:t>
      </w:r>
      <w:r>
        <w:rPr>
          <w:sz w:val="28"/>
          <w:szCs w:val="28"/>
        </w:rPr>
        <w:t>реестр экспертов).</w:t>
      </w:r>
    </w:p>
    <w:p w:rsidR="00030481" w:rsidRDefault="00A57D7D">
      <w:pPr>
        <w:widowControl w:val="0"/>
        <w:ind w:firstLine="540"/>
        <w:contextualSpacing/>
        <w:jc w:val="both"/>
        <w:rPr>
          <w:sz w:val="28"/>
          <w:szCs w:val="28"/>
        </w:rPr>
      </w:pPr>
      <w:r>
        <w:rPr>
          <w:sz w:val="28"/>
          <w:szCs w:val="28"/>
        </w:rPr>
        <w:t>2. Формирование и ведение реестра экспертов осуществляется Депэкономики Югры в электронном виде по форме согласно приложению к настоящим Правилам.</w:t>
      </w:r>
    </w:p>
    <w:p w:rsidR="00030481" w:rsidRDefault="00A57D7D">
      <w:pPr>
        <w:widowControl w:val="0"/>
        <w:spacing w:before="240"/>
        <w:ind w:firstLine="540"/>
        <w:contextualSpacing/>
        <w:jc w:val="both"/>
        <w:rPr>
          <w:sz w:val="28"/>
          <w:szCs w:val="28"/>
        </w:rPr>
      </w:pPr>
      <w:r>
        <w:rPr>
          <w:sz w:val="28"/>
          <w:szCs w:val="28"/>
        </w:rPr>
        <w:t>3. Основанием для включения сведений в реестр экспертов является приказ Депэкономики Югры об аттестации гражданина в качестве эксперта или о прекращении действия аттестации эксперта.</w:t>
      </w:r>
    </w:p>
    <w:p w:rsidR="00030481" w:rsidRDefault="00A57D7D">
      <w:pPr>
        <w:widowControl w:val="0"/>
        <w:spacing w:before="240"/>
        <w:ind w:firstLine="540"/>
        <w:contextualSpacing/>
        <w:jc w:val="both"/>
        <w:rPr>
          <w:sz w:val="28"/>
          <w:szCs w:val="28"/>
        </w:rPr>
      </w:pPr>
      <w:r>
        <w:rPr>
          <w:sz w:val="28"/>
          <w:szCs w:val="28"/>
        </w:rPr>
        <w:t>4. Внесение сведений в реестр экспертов осуществляется в течение 3 рабочих дней со дня принятия решения об аттестации.</w:t>
      </w:r>
    </w:p>
    <w:p w:rsidR="00030481" w:rsidRDefault="00A57D7D">
      <w:pPr>
        <w:widowControl w:val="0"/>
        <w:spacing w:before="240"/>
        <w:ind w:firstLine="540"/>
        <w:contextualSpacing/>
        <w:jc w:val="both"/>
        <w:rPr>
          <w:sz w:val="28"/>
          <w:szCs w:val="28"/>
        </w:rPr>
      </w:pPr>
      <w:r>
        <w:rPr>
          <w:sz w:val="28"/>
          <w:szCs w:val="28"/>
        </w:rPr>
        <w:t xml:space="preserve">5. Со дня принятия решения в соответствии с </w:t>
      </w:r>
      <w:hyperlink r:id="rId13" w:tooltip="https://login.consultant.ru/link/?req=doc&amp;base=LAW&amp;n=373081&amp;date=09.10.2023" w:history="1">
        <w:r>
          <w:rPr>
            <w:sz w:val="28"/>
            <w:szCs w:val="28"/>
          </w:rPr>
          <w:t>постановлением</w:t>
        </w:r>
      </w:hyperlink>
      <w:r>
        <w:rPr>
          <w:sz w:val="28"/>
          <w:szCs w:val="28"/>
        </w:rPr>
        <w:t xml:space="preserve"> Правительства Российской Федерации от 29 декабря 2020 года № 2328 </w:t>
      </w:r>
      <w:r>
        <w:rPr>
          <w:sz w:val="28"/>
          <w:szCs w:val="28"/>
        </w:rPr>
        <w:br/>
        <w:t>«О порядке аттестации экспертов, привлекаемых к осуществлению экспертизы в целях государственного контроля (надзора), муниципального контроля» о прекращении действия аттестации эксперта Депэкономики Югры в течение 2 рабочих дней исключает сведения об аттестации эксперта из реестра экспертов.</w:t>
      </w:r>
    </w:p>
    <w:p w:rsidR="00030481" w:rsidRDefault="00A57D7D">
      <w:pPr>
        <w:widowControl w:val="0"/>
        <w:spacing w:before="240"/>
        <w:ind w:firstLine="540"/>
        <w:contextualSpacing/>
        <w:jc w:val="both"/>
        <w:rPr>
          <w:sz w:val="28"/>
          <w:szCs w:val="28"/>
        </w:rPr>
      </w:pPr>
      <w:r>
        <w:rPr>
          <w:sz w:val="28"/>
          <w:szCs w:val="28"/>
        </w:rPr>
        <w:t>6. Сведения, содержащиеся в реестре экспертов, являются открытыми для ознакомления с ними органов государственной власти, органов местного самоуправления, юридических и физических лиц, за исключением сведений, относящихся к информации, доступ к которой ограничен в соответствии с законодательством Российской Федерации.</w:t>
      </w:r>
    </w:p>
    <w:p w:rsidR="00030481" w:rsidRDefault="00A57D7D">
      <w:pPr>
        <w:widowControl w:val="0"/>
        <w:spacing w:before="240"/>
        <w:ind w:firstLine="540"/>
        <w:contextualSpacing/>
        <w:jc w:val="both"/>
        <w:rPr>
          <w:sz w:val="28"/>
          <w:szCs w:val="28"/>
        </w:rPr>
      </w:pPr>
      <w:r>
        <w:rPr>
          <w:sz w:val="28"/>
          <w:szCs w:val="28"/>
        </w:rPr>
        <w:t xml:space="preserve">7. Реестр экспертов размещается на официальном сайте Депэкономики Югры в информационно-телекоммуникационной сети «Интернет» по адресу: </w:t>
      </w:r>
      <w:r>
        <w:rPr>
          <w:color w:val="0000FF"/>
          <w:sz w:val="28"/>
          <w:szCs w:val="28"/>
        </w:rPr>
        <w:t>http://www. depeconom.admhmao.ru/.</w:t>
      </w:r>
    </w:p>
    <w:p w:rsidR="00030481" w:rsidRDefault="00A57D7D">
      <w:pPr>
        <w:widowControl w:val="0"/>
        <w:jc w:val="right"/>
        <w:rPr>
          <w:sz w:val="24"/>
          <w:szCs w:val="24"/>
        </w:rPr>
      </w:pPr>
      <w:r>
        <w:rPr>
          <w:sz w:val="24"/>
          <w:szCs w:val="24"/>
        </w:rPr>
        <w:br w:type="page" w:clear="all"/>
      </w:r>
      <w:r>
        <w:rPr>
          <w:sz w:val="24"/>
          <w:szCs w:val="24"/>
        </w:rPr>
        <w:lastRenderedPageBreak/>
        <w:t>Приложение</w:t>
      </w:r>
    </w:p>
    <w:p w:rsidR="00030481" w:rsidRDefault="00A57D7D">
      <w:pPr>
        <w:widowControl w:val="0"/>
        <w:jc w:val="right"/>
        <w:rPr>
          <w:sz w:val="24"/>
          <w:szCs w:val="24"/>
        </w:rPr>
      </w:pPr>
      <w:r>
        <w:rPr>
          <w:sz w:val="24"/>
          <w:szCs w:val="24"/>
        </w:rPr>
        <w:t>к Правилам формирования и ведения реестра</w:t>
      </w:r>
    </w:p>
    <w:p w:rsidR="00030481" w:rsidRDefault="00A57D7D">
      <w:pPr>
        <w:widowControl w:val="0"/>
        <w:jc w:val="right"/>
        <w:rPr>
          <w:sz w:val="24"/>
          <w:szCs w:val="24"/>
        </w:rPr>
      </w:pPr>
      <w:r>
        <w:rPr>
          <w:sz w:val="24"/>
          <w:szCs w:val="24"/>
        </w:rPr>
        <w:t>экспертов, привлекаемых Департаментом</w:t>
      </w:r>
    </w:p>
    <w:p w:rsidR="00030481" w:rsidRDefault="00A57D7D">
      <w:pPr>
        <w:widowControl w:val="0"/>
        <w:jc w:val="right"/>
        <w:rPr>
          <w:sz w:val="24"/>
          <w:szCs w:val="24"/>
        </w:rPr>
      </w:pPr>
      <w:r>
        <w:rPr>
          <w:sz w:val="24"/>
          <w:szCs w:val="24"/>
        </w:rPr>
        <w:t>экономического развития</w:t>
      </w:r>
    </w:p>
    <w:p w:rsidR="00030481" w:rsidRDefault="00A57D7D">
      <w:pPr>
        <w:widowControl w:val="0"/>
        <w:jc w:val="right"/>
        <w:rPr>
          <w:sz w:val="24"/>
          <w:szCs w:val="24"/>
        </w:rPr>
      </w:pPr>
      <w:r>
        <w:rPr>
          <w:sz w:val="24"/>
          <w:szCs w:val="24"/>
        </w:rPr>
        <w:t>Ханты-Мансийского автономного округа - Югры</w:t>
      </w:r>
    </w:p>
    <w:p w:rsidR="00030481" w:rsidRDefault="00A57D7D">
      <w:pPr>
        <w:widowControl w:val="0"/>
        <w:jc w:val="right"/>
        <w:rPr>
          <w:sz w:val="24"/>
          <w:szCs w:val="24"/>
        </w:rPr>
      </w:pPr>
      <w:r>
        <w:rPr>
          <w:sz w:val="24"/>
          <w:szCs w:val="24"/>
        </w:rPr>
        <w:t>к осуществлению экспертизы в целях</w:t>
      </w:r>
    </w:p>
    <w:p w:rsidR="00030481" w:rsidRDefault="00A57D7D">
      <w:pPr>
        <w:widowControl w:val="0"/>
        <w:jc w:val="right"/>
        <w:rPr>
          <w:sz w:val="24"/>
          <w:szCs w:val="24"/>
        </w:rPr>
      </w:pPr>
      <w:r>
        <w:rPr>
          <w:sz w:val="24"/>
          <w:szCs w:val="24"/>
        </w:rPr>
        <w:t>регионального государственного контроля</w:t>
      </w:r>
    </w:p>
    <w:p w:rsidR="00030481" w:rsidRDefault="00A57D7D">
      <w:pPr>
        <w:widowControl w:val="0"/>
        <w:jc w:val="right"/>
        <w:rPr>
          <w:sz w:val="24"/>
          <w:szCs w:val="24"/>
        </w:rPr>
      </w:pPr>
      <w:r>
        <w:rPr>
          <w:sz w:val="24"/>
          <w:szCs w:val="24"/>
        </w:rPr>
        <w:t>(надзора) в области розничной торговли алкогольной</w:t>
      </w:r>
    </w:p>
    <w:p w:rsidR="00030481" w:rsidRDefault="00A57D7D">
      <w:pPr>
        <w:widowControl w:val="0"/>
        <w:jc w:val="right"/>
        <w:rPr>
          <w:sz w:val="24"/>
          <w:szCs w:val="24"/>
        </w:rPr>
      </w:pPr>
      <w:r>
        <w:rPr>
          <w:sz w:val="24"/>
          <w:szCs w:val="24"/>
        </w:rPr>
        <w:t xml:space="preserve"> и спиртосодержащей продукцией</w:t>
      </w:r>
    </w:p>
    <w:p w:rsidR="00030481" w:rsidRDefault="00030481">
      <w:pPr>
        <w:widowControl w:val="0"/>
        <w:rPr>
          <w:sz w:val="24"/>
          <w:szCs w:val="24"/>
        </w:rPr>
      </w:pPr>
    </w:p>
    <w:p w:rsidR="00030481" w:rsidRDefault="00A57D7D">
      <w:pPr>
        <w:widowControl w:val="0"/>
        <w:jc w:val="center"/>
        <w:rPr>
          <w:sz w:val="28"/>
          <w:szCs w:val="28"/>
        </w:rPr>
      </w:pPr>
      <w:bookmarkStart w:id="4" w:name="Par284"/>
      <w:bookmarkEnd w:id="4"/>
      <w:r>
        <w:rPr>
          <w:sz w:val="28"/>
          <w:szCs w:val="28"/>
        </w:rPr>
        <w:t>Реестр экспертов,</w:t>
      </w:r>
    </w:p>
    <w:p w:rsidR="00030481" w:rsidRDefault="00A57D7D">
      <w:pPr>
        <w:widowControl w:val="0"/>
        <w:jc w:val="center"/>
        <w:rPr>
          <w:sz w:val="28"/>
          <w:szCs w:val="28"/>
        </w:rPr>
      </w:pPr>
      <w:r>
        <w:rPr>
          <w:sz w:val="28"/>
          <w:szCs w:val="28"/>
        </w:rPr>
        <w:t>привлекаемых Департаментом экономического развития</w:t>
      </w:r>
    </w:p>
    <w:p w:rsidR="00030481" w:rsidRDefault="00A57D7D">
      <w:pPr>
        <w:widowControl w:val="0"/>
        <w:jc w:val="center"/>
        <w:rPr>
          <w:sz w:val="28"/>
          <w:szCs w:val="28"/>
        </w:rPr>
      </w:pPr>
      <w:r>
        <w:rPr>
          <w:sz w:val="28"/>
          <w:szCs w:val="28"/>
        </w:rPr>
        <w:t>Ханты-Мансийского автономного округа - Югры к осуществлению</w:t>
      </w:r>
    </w:p>
    <w:p w:rsidR="00030481" w:rsidRDefault="00A57D7D">
      <w:pPr>
        <w:widowControl w:val="0"/>
        <w:jc w:val="center"/>
        <w:rPr>
          <w:sz w:val="28"/>
          <w:szCs w:val="28"/>
        </w:rPr>
      </w:pPr>
      <w:r>
        <w:rPr>
          <w:sz w:val="28"/>
          <w:szCs w:val="28"/>
        </w:rPr>
        <w:t>экспертизы в целях регионального государственного контроля</w:t>
      </w:r>
    </w:p>
    <w:p w:rsidR="00030481" w:rsidRDefault="00A57D7D">
      <w:pPr>
        <w:widowControl w:val="0"/>
        <w:jc w:val="center"/>
        <w:rPr>
          <w:sz w:val="28"/>
          <w:szCs w:val="28"/>
        </w:rPr>
      </w:pPr>
      <w:r>
        <w:rPr>
          <w:sz w:val="28"/>
          <w:szCs w:val="28"/>
        </w:rPr>
        <w:t>(надзора) в области розничной торговли алкогольной и спиртосодержащей продукцией</w:t>
      </w:r>
    </w:p>
    <w:p w:rsidR="00030481" w:rsidRDefault="00030481">
      <w:pPr>
        <w:widowControl w:val="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
        <w:gridCol w:w="1587"/>
        <w:gridCol w:w="1247"/>
        <w:gridCol w:w="1192"/>
        <w:gridCol w:w="1247"/>
        <w:gridCol w:w="1191"/>
        <w:gridCol w:w="1361"/>
        <w:gridCol w:w="1587"/>
      </w:tblGrid>
      <w:tr w:rsidR="00030481">
        <w:tc>
          <w:tcPr>
            <w:tcW w:w="686"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 п/п</w:t>
            </w:r>
          </w:p>
        </w:tc>
        <w:tc>
          <w:tcPr>
            <w:tcW w:w="1587"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Фамилия, имя, отчество (последнее - при наличии)</w:t>
            </w:r>
          </w:p>
        </w:tc>
        <w:tc>
          <w:tcPr>
            <w:tcW w:w="1247"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Номер и дата приказа об аттестации</w:t>
            </w:r>
          </w:p>
        </w:tc>
        <w:tc>
          <w:tcPr>
            <w:tcW w:w="1192"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Срок действия аттестации</w:t>
            </w:r>
          </w:p>
        </w:tc>
        <w:tc>
          <w:tcPr>
            <w:tcW w:w="1247"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Область экспертиз</w:t>
            </w:r>
          </w:p>
        </w:tc>
        <w:tc>
          <w:tcPr>
            <w:tcW w:w="1191"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Вид экспертизы</w:t>
            </w:r>
          </w:p>
        </w:tc>
        <w:tc>
          <w:tcPr>
            <w:tcW w:w="1361"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Номер и дата приказа о переаттестации</w:t>
            </w:r>
          </w:p>
        </w:tc>
        <w:tc>
          <w:tcPr>
            <w:tcW w:w="1587"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Номер и дата приказа о прекращении действия аттестации</w:t>
            </w:r>
          </w:p>
        </w:tc>
      </w:tr>
      <w:tr w:rsidR="00030481">
        <w:tc>
          <w:tcPr>
            <w:tcW w:w="686"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3</w:t>
            </w:r>
          </w:p>
        </w:tc>
        <w:tc>
          <w:tcPr>
            <w:tcW w:w="1192"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7</w:t>
            </w:r>
          </w:p>
        </w:tc>
        <w:tc>
          <w:tcPr>
            <w:tcW w:w="1587" w:type="dxa"/>
            <w:tcBorders>
              <w:top w:val="single" w:sz="4" w:space="0" w:color="auto"/>
              <w:left w:val="single" w:sz="4" w:space="0" w:color="auto"/>
              <w:bottom w:val="single" w:sz="4" w:space="0" w:color="auto"/>
              <w:right w:val="single" w:sz="4" w:space="0" w:color="auto"/>
            </w:tcBorders>
          </w:tcPr>
          <w:p w:rsidR="00030481" w:rsidRDefault="00A57D7D">
            <w:pPr>
              <w:widowControl w:val="0"/>
              <w:jc w:val="center"/>
              <w:rPr>
                <w:sz w:val="24"/>
                <w:szCs w:val="24"/>
              </w:rPr>
            </w:pPr>
            <w:r>
              <w:rPr>
                <w:sz w:val="24"/>
                <w:szCs w:val="24"/>
              </w:rPr>
              <w:t>8</w:t>
            </w:r>
          </w:p>
        </w:tc>
      </w:tr>
      <w:tr w:rsidR="00030481">
        <w:tc>
          <w:tcPr>
            <w:tcW w:w="686" w:type="dxa"/>
            <w:tcBorders>
              <w:top w:val="single" w:sz="4" w:space="0" w:color="auto"/>
              <w:left w:val="single" w:sz="4" w:space="0" w:color="auto"/>
              <w:bottom w:val="single" w:sz="4" w:space="0" w:color="auto"/>
              <w:right w:val="single" w:sz="4" w:space="0" w:color="auto"/>
            </w:tcBorders>
          </w:tcPr>
          <w:p w:rsidR="00030481" w:rsidRDefault="00030481">
            <w:pPr>
              <w:widowControl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030481" w:rsidRDefault="00030481">
            <w:pPr>
              <w:widowControl w:val="0"/>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30481" w:rsidRDefault="00030481">
            <w:pPr>
              <w:widowControl w:val="0"/>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030481" w:rsidRDefault="00030481">
            <w:pPr>
              <w:widowControl w:val="0"/>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30481" w:rsidRDefault="00030481">
            <w:pPr>
              <w:widowControl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030481" w:rsidRDefault="00030481">
            <w:pPr>
              <w:widowControl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030481" w:rsidRDefault="00030481">
            <w:pPr>
              <w:widowControl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030481" w:rsidRDefault="00030481">
            <w:pPr>
              <w:widowControl w:val="0"/>
              <w:rPr>
                <w:sz w:val="24"/>
                <w:szCs w:val="24"/>
              </w:rPr>
            </w:pPr>
          </w:p>
        </w:tc>
      </w:tr>
    </w:tbl>
    <w:p w:rsidR="00030481" w:rsidRDefault="00030481">
      <w:pPr>
        <w:widowControl w:val="0"/>
        <w:rPr>
          <w:sz w:val="24"/>
          <w:szCs w:val="24"/>
        </w:rPr>
      </w:pPr>
    </w:p>
    <w:p w:rsidR="00030481" w:rsidRDefault="00030481">
      <w:pPr>
        <w:widowControl w:val="0"/>
        <w:rPr>
          <w:sz w:val="24"/>
          <w:szCs w:val="24"/>
        </w:rPr>
      </w:pPr>
    </w:p>
    <w:p w:rsidR="00030481" w:rsidRDefault="00030481">
      <w:pPr>
        <w:widowControl w:val="0"/>
        <w:rPr>
          <w:sz w:val="24"/>
          <w:szCs w:val="24"/>
        </w:rPr>
      </w:pPr>
    </w:p>
    <w:p w:rsidR="00030481" w:rsidRDefault="00030481">
      <w:pPr>
        <w:widowControl w:val="0"/>
        <w:rPr>
          <w:sz w:val="24"/>
          <w:szCs w:val="24"/>
        </w:rPr>
      </w:pPr>
    </w:p>
    <w:p w:rsidR="00030481" w:rsidRDefault="00A57D7D">
      <w:pPr>
        <w:widowControl w:val="0"/>
        <w:contextualSpacing/>
        <w:jc w:val="right"/>
        <w:rPr>
          <w:sz w:val="24"/>
          <w:szCs w:val="24"/>
        </w:rPr>
      </w:pPr>
      <w:r>
        <w:rPr>
          <w:b/>
          <w:sz w:val="24"/>
          <w:szCs w:val="24"/>
        </w:rPr>
        <w:br w:type="page" w:clear="all"/>
      </w:r>
      <w:r>
        <w:rPr>
          <w:sz w:val="24"/>
          <w:szCs w:val="24"/>
        </w:rPr>
        <w:lastRenderedPageBreak/>
        <w:t>Приложение 6</w:t>
      </w:r>
    </w:p>
    <w:p w:rsidR="00030481" w:rsidRDefault="00A57D7D">
      <w:pPr>
        <w:jc w:val="right"/>
        <w:rPr>
          <w:sz w:val="24"/>
          <w:szCs w:val="24"/>
        </w:rPr>
      </w:pPr>
      <w:r>
        <w:rPr>
          <w:sz w:val="24"/>
          <w:szCs w:val="24"/>
        </w:rPr>
        <w:t>к приказу Департамента экономического развития</w:t>
      </w:r>
    </w:p>
    <w:p w:rsidR="00030481" w:rsidRDefault="00A57D7D">
      <w:pPr>
        <w:jc w:val="right"/>
        <w:rPr>
          <w:sz w:val="24"/>
          <w:szCs w:val="24"/>
        </w:rPr>
      </w:pPr>
      <w:r>
        <w:rPr>
          <w:sz w:val="24"/>
          <w:szCs w:val="24"/>
        </w:rPr>
        <w:t xml:space="preserve">Ханты-Мансийского автономного округа </w:t>
      </w:r>
      <w:r>
        <w:rPr>
          <w:b/>
          <w:sz w:val="28"/>
          <w:szCs w:val="28"/>
        </w:rPr>
        <w:t xml:space="preserve">– </w:t>
      </w:r>
      <w:r>
        <w:rPr>
          <w:sz w:val="24"/>
          <w:szCs w:val="24"/>
        </w:rPr>
        <w:t>Югры</w:t>
      </w:r>
    </w:p>
    <w:p w:rsidR="00030481" w:rsidRDefault="00A57D7D">
      <w:pPr>
        <w:jc w:val="right"/>
        <w:rPr>
          <w:sz w:val="24"/>
          <w:szCs w:val="24"/>
        </w:rPr>
      </w:pPr>
      <w:r>
        <w:rPr>
          <w:sz w:val="24"/>
          <w:szCs w:val="24"/>
        </w:rPr>
        <w:t>от ___________ № _____</w:t>
      </w:r>
    </w:p>
    <w:p w:rsidR="00030481" w:rsidRDefault="00030481">
      <w:pPr>
        <w:widowControl w:val="0"/>
        <w:contextualSpacing/>
        <w:jc w:val="center"/>
        <w:rPr>
          <w:b/>
          <w:sz w:val="24"/>
          <w:szCs w:val="24"/>
        </w:rPr>
      </w:pPr>
    </w:p>
    <w:p w:rsidR="00030481" w:rsidRDefault="00A57D7D">
      <w:pPr>
        <w:widowControl w:val="0"/>
        <w:jc w:val="center"/>
        <w:rPr>
          <w:b/>
          <w:bCs/>
          <w:sz w:val="28"/>
          <w:szCs w:val="28"/>
        </w:rPr>
      </w:pPr>
      <w:r>
        <w:rPr>
          <w:b/>
          <w:bCs/>
          <w:sz w:val="28"/>
          <w:szCs w:val="28"/>
        </w:rPr>
        <w:t>Положение</w:t>
      </w:r>
    </w:p>
    <w:p w:rsidR="00030481" w:rsidRDefault="00A57D7D">
      <w:pPr>
        <w:widowControl w:val="0"/>
        <w:jc w:val="center"/>
        <w:rPr>
          <w:b/>
          <w:bCs/>
          <w:sz w:val="28"/>
          <w:szCs w:val="28"/>
        </w:rPr>
      </w:pPr>
      <w:r>
        <w:rPr>
          <w:b/>
          <w:bCs/>
          <w:sz w:val="28"/>
          <w:szCs w:val="28"/>
        </w:rPr>
        <w:t>об аттестационной комиссии Департамента экономического развития Ханты-Мансийского автономного округа - Югры по проведению квалификационного экзамена для граждан, претендующих на получение аттестации эксперта, привлекаемого к осуществлению экспертизы в целях регионального государственного контроля (надзора) в области розничной торговли алкогольной и спиртосодержащей продукцией (далее - положение)</w:t>
      </w:r>
    </w:p>
    <w:p w:rsidR="00030481" w:rsidRDefault="00030481">
      <w:pPr>
        <w:widowControl w:val="0"/>
        <w:rPr>
          <w:sz w:val="24"/>
          <w:szCs w:val="24"/>
        </w:rPr>
      </w:pPr>
    </w:p>
    <w:p w:rsidR="00030481" w:rsidRDefault="00A57D7D">
      <w:pPr>
        <w:widowControl w:val="0"/>
        <w:jc w:val="center"/>
        <w:outlineLvl w:val="1"/>
        <w:rPr>
          <w:b/>
          <w:bCs/>
          <w:sz w:val="28"/>
          <w:szCs w:val="28"/>
        </w:rPr>
      </w:pPr>
      <w:r>
        <w:rPr>
          <w:b/>
          <w:bCs/>
          <w:sz w:val="28"/>
          <w:szCs w:val="28"/>
        </w:rPr>
        <w:t>I. Общие положения</w:t>
      </w:r>
    </w:p>
    <w:p w:rsidR="00030481" w:rsidRDefault="00030481">
      <w:pPr>
        <w:widowControl w:val="0"/>
        <w:ind w:firstLine="540"/>
        <w:jc w:val="both"/>
        <w:rPr>
          <w:sz w:val="28"/>
          <w:szCs w:val="28"/>
        </w:rPr>
      </w:pPr>
    </w:p>
    <w:p w:rsidR="00030481" w:rsidRDefault="00A57D7D">
      <w:pPr>
        <w:widowControl w:val="0"/>
        <w:ind w:firstLine="539"/>
        <w:contextualSpacing/>
        <w:jc w:val="both"/>
        <w:rPr>
          <w:sz w:val="28"/>
          <w:szCs w:val="28"/>
        </w:rPr>
      </w:pPr>
      <w:r>
        <w:rPr>
          <w:sz w:val="28"/>
          <w:szCs w:val="28"/>
        </w:rPr>
        <w:t xml:space="preserve">1. Настоящее Положение регулирует деятельность аттестационной комиссии по проведению аттестации экспертов, привлекаемых Департаментом экономического развития Ханты-Мансийского автономного округа </w:t>
      </w:r>
      <w:r>
        <w:rPr>
          <w:b/>
          <w:sz w:val="28"/>
          <w:szCs w:val="28"/>
        </w:rPr>
        <w:t xml:space="preserve">– </w:t>
      </w:r>
      <w:r>
        <w:rPr>
          <w:sz w:val="28"/>
          <w:szCs w:val="28"/>
        </w:rPr>
        <w:t xml:space="preserve">Югры (далее </w:t>
      </w:r>
      <w:r>
        <w:rPr>
          <w:b/>
          <w:sz w:val="28"/>
          <w:szCs w:val="28"/>
        </w:rPr>
        <w:t xml:space="preserve">– </w:t>
      </w:r>
      <w:r>
        <w:rPr>
          <w:sz w:val="28"/>
          <w:szCs w:val="28"/>
        </w:rPr>
        <w:t xml:space="preserve">Депэкономики Югры) к осуществлению экспертизы в целях регионального государственного контроля (надзора) в области розничной торговли алкогольной и спиртосодержащей продукцией (далее </w:t>
      </w:r>
      <w:r>
        <w:rPr>
          <w:b/>
          <w:sz w:val="28"/>
          <w:szCs w:val="28"/>
        </w:rPr>
        <w:t xml:space="preserve">– </w:t>
      </w:r>
      <w:r>
        <w:rPr>
          <w:sz w:val="28"/>
          <w:szCs w:val="28"/>
        </w:rPr>
        <w:t>Аттестационная комиссия), определяет полномочия, порядок формирования, состав и функции Аттестационной комиссии, права и обязанности членов Аттестационной комиссии, порядок ее работы.</w:t>
      </w:r>
    </w:p>
    <w:p w:rsidR="00030481" w:rsidRDefault="00A57D7D">
      <w:pPr>
        <w:widowControl w:val="0"/>
        <w:spacing w:before="240"/>
        <w:ind w:firstLine="539"/>
        <w:contextualSpacing/>
        <w:jc w:val="both"/>
        <w:rPr>
          <w:sz w:val="28"/>
          <w:szCs w:val="28"/>
        </w:rPr>
      </w:pPr>
      <w:r>
        <w:rPr>
          <w:sz w:val="28"/>
          <w:szCs w:val="28"/>
        </w:rPr>
        <w:t xml:space="preserve">2. Целью создания Аттестационной комиссии является проведение квалификационного экзамена граждан, претендующих на получение аттестации экспертов (далее </w:t>
      </w:r>
      <w:r>
        <w:rPr>
          <w:b/>
          <w:sz w:val="28"/>
          <w:szCs w:val="28"/>
        </w:rPr>
        <w:t xml:space="preserve">– </w:t>
      </w:r>
      <w:r>
        <w:rPr>
          <w:sz w:val="28"/>
          <w:szCs w:val="28"/>
        </w:rPr>
        <w:t>заявители).</w:t>
      </w:r>
    </w:p>
    <w:p w:rsidR="00030481" w:rsidRDefault="00030481">
      <w:pPr>
        <w:widowControl w:val="0"/>
        <w:ind w:firstLine="540"/>
        <w:jc w:val="both"/>
        <w:rPr>
          <w:sz w:val="28"/>
          <w:szCs w:val="28"/>
        </w:rPr>
      </w:pPr>
    </w:p>
    <w:p w:rsidR="00030481" w:rsidRDefault="00A57D7D">
      <w:pPr>
        <w:widowControl w:val="0"/>
        <w:jc w:val="center"/>
        <w:outlineLvl w:val="1"/>
        <w:rPr>
          <w:b/>
          <w:bCs/>
          <w:sz w:val="28"/>
          <w:szCs w:val="28"/>
        </w:rPr>
      </w:pPr>
      <w:r>
        <w:rPr>
          <w:b/>
          <w:bCs/>
          <w:sz w:val="28"/>
          <w:szCs w:val="28"/>
        </w:rPr>
        <w:t>II. Полномочия аттестационной комиссии</w:t>
      </w:r>
    </w:p>
    <w:p w:rsidR="00030481" w:rsidRDefault="00030481">
      <w:pPr>
        <w:widowControl w:val="0"/>
        <w:ind w:firstLine="540"/>
        <w:jc w:val="both"/>
        <w:rPr>
          <w:sz w:val="28"/>
          <w:szCs w:val="28"/>
        </w:rPr>
      </w:pPr>
    </w:p>
    <w:p w:rsidR="00030481" w:rsidRDefault="00A57D7D">
      <w:pPr>
        <w:widowControl w:val="0"/>
        <w:ind w:firstLine="539"/>
        <w:contextualSpacing/>
        <w:jc w:val="both"/>
        <w:rPr>
          <w:sz w:val="28"/>
          <w:szCs w:val="28"/>
        </w:rPr>
      </w:pPr>
      <w:r>
        <w:rPr>
          <w:sz w:val="28"/>
          <w:szCs w:val="28"/>
        </w:rPr>
        <w:t>3. Основной задачей Аттестационной комиссии является проведение квалификационного экзамена в целях проверки соответствия заявителей критериям аттестации экспертов, привлекаемых к осуществлению экспертизы в целях регионального государственного контроля (надзора) в области розничной торговли алкогольной и спиртосодержащей продукцией.</w:t>
      </w:r>
    </w:p>
    <w:p w:rsidR="00030481" w:rsidRDefault="00A57D7D">
      <w:pPr>
        <w:widowControl w:val="0"/>
        <w:spacing w:before="240"/>
        <w:ind w:firstLine="539"/>
        <w:contextualSpacing/>
        <w:jc w:val="both"/>
        <w:rPr>
          <w:sz w:val="28"/>
          <w:szCs w:val="28"/>
        </w:rPr>
      </w:pPr>
      <w:r>
        <w:rPr>
          <w:sz w:val="28"/>
          <w:szCs w:val="28"/>
        </w:rPr>
        <w:t>4.</w:t>
      </w:r>
      <w:r>
        <w:t> </w:t>
      </w:r>
      <w:r>
        <w:rPr>
          <w:sz w:val="28"/>
          <w:szCs w:val="28"/>
        </w:rPr>
        <w:t>К полномочиям Аттестационной комиссии относится принятие решений:</w:t>
      </w:r>
    </w:p>
    <w:p w:rsidR="00030481" w:rsidRDefault="00A57D7D">
      <w:pPr>
        <w:widowControl w:val="0"/>
        <w:spacing w:before="240"/>
        <w:ind w:firstLine="539"/>
        <w:contextualSpacing/>
        <w:jc w:val="both"/>
        <w:rPr>
          <w:sz w:val="28"/>
          <w:szCs w:val="28"/>
        </w:rPr>
      </w:pPr>
      <w:r>
        <w:rPr>
          <w:sz w:val="28"/>
          <w:szCs w:val="28"/>
        </w:rPr>
        <w:t>о допуске заявителя к квалификационному экзамену;</w:t>
      </w:r>
    </w:p>
    <w:p w:rsidR="00030481" w:rsidRDefault="00A57D7D">
      <w:pPr>
        <w:widowControl w:val="0"/>
        <w:spacing w:before="240"/>
        <w:ind w:firstLine="539"/>
        <w:contextualSpacing/>
        <w:jc w:val="both"/>
        <w:rPr>
          <w:sz w:val="28"/>
          <w:szCs w:val="28"/>
        </w:rPr>
      </w:pPr>
      <w:r>
        <w:rPr>
          <w:sz w:val="28"/>
          <w:szCs w:val="28"/>
        </w:rPr>
        <w:t>о соответствии заявителя критериям аттестации;</w:t>
      </w:r>
    </w:p>
    <w:p w:rsidR="00030481" w:rsidRDefault="00A57D7D">
      <w:pPr>
        <w:widowControl w:val="0"/>
        <w:spacing w:before="240"/>
        <w:ind w:firstLine="539"/>
        <w:contextualSpacing/>
        <w:jc w:val="both"/>
        <w:rPr>
          <w:sz w:val="28"/>
          <w:szCs w:val="28"/>
        </w:rPr>
      </w:pPr>
      <w:r>
        <w:rPr>
          <w:sz w:val="28"/>
          <w:szCs w:val="28"/>
        </w:rPr>
        <w:t>о несоответствии заявителя критериям аттестации;</w:t>
      </w:r>
    </w:p>
    <w:p w:rsidR="00030481" w:rsidRDefault="00A57D7D">
      <w:pPr>
        <w:widowControl w:val="0"/>
        <w:spacing w:before="240"/>
        <w:ind w:firstLine="539"/>
        <w:contextualSpacing/>
        <w:jc w:val="both"/>
        <w:rPr>
          <w:sz w:val="28"/>
          <w:szCs w:val="28"/>
        </w:rPr>
      </w:pPr>
      <w:r>
        <w:rPr>
          <w:sz w:val="28"/>
          <w:szCs w:val="28"/>
        </w:rPr>
        <w:t>об аттестации заявителя;</w:t>
      </w:r>
    </w:p>
    <w:p w:rsidR="00030481" w:rsidRDefault="00A57D7D">
      <w:pPr>
        <w:widowControl w:val="0"/>
        <w:spacing w:before="240"/>
        <w:ind w:firstLine="539"/>
        <w:contextualSpacing/>
        <w:jc w:val="both"/>
        <w:rPr>
          <w:sz w:val="28"/>
          <w:szCs w:val="28"/>
        </w:rPr>
      </w:pPr>
      <w:r>
        <w:rPr>
          <w:sz w:val="28"/>
          <w:szCs w:val="28"/>
        </w:rPr>
        <w:t>об отказе в аттестации заявителя;</w:t>
      </w:r>
    </w:p>
    <w:p w:rsidR="00030481" w:rsidRDefault="00A57D7D">
      <w:pPr>
        <w:widowControl w:val="0"/>
        <w:spacing w:before="240"/>
        <w:ind w:firstLine="539"/>
        <w:contextualSpacing/>
        <w:jc w:val="both"/>
        <w:rPr>
          <w:sz w:val="28"/>
          <w:szCs w:val="28"/>
        </w:rPr>
      </w:pPr>
      <w:r>
        <w:rPr>
          <w:sz w:val="28"/>
          <w:szCs w:val="28"/>
        </w:rPr>
        <w:lastRenderedPageBreak/>
        <w:t>о прекращении действия аттестации эксперта.</w:t>
      </w:r>
    </w:p>
    <w:p w:rsidR="00030481" w:rsidRDefault="00030481">
      <w:pPr>
        <w:widowControl w:val="0"/>
        <w:ind w:firstLine="540"/>
        <w:jc w:val="both"/>
        <w:rPr>
          <w:sz w:val="28"/>
          <w:szCs w:val="28"/>
        </w:rPr>
      </w:pPr>
    </w:p>
    <w:p w:rsidR="00030481" w:rsidRDefault="00A57D7D">
      <w:pPr>
        <w:widowControl w:val="0"/>
        <w:jc w:val="center"/>
        <w:outlineLvl w:val="1"/>
        <w:rPr>
          <w:b/>
          <w:bCs/>
          <w:sz w:val="28"/>
          <w:szCs w:val="28"/>
        </w:rPr>
      </w:pPr>
      <w:r>
        <w:rPr>
          <w:b/>
          <w:bCs/>
          <w:sz w:val="28"/>
          <w:szCs w:val="28"/>
        </w:rPr>
        <w:t>III. Порядок формирования и состав аттестационной комиссии</w:t>
      </w:r>
    </w:p>
    <w:p w:rsidR="00030481" w:rsidRDefault="00030481">
      <w:pPr>
        <w:widowControl w:val="0"/>
        <w:ind w:firstLine="540"/>
        <w:jc w:val="both"/>
        <w:rPr>
          <w:sz w:val="28"/>
          <w:szCs w:val="28"/>
        </w:rPr>
      </w:pPr>
    </w:p>
    <w:p w:rsidR="00030481" w:rsidRDefault="00A57D7D">
      <w:pPr>
        <w:widowControl w:val="0"/>
        <w:ind w:firstLine="539"/>
        <w:contextualSpacing/>
        <w:jc w:val="both"/>
        <w:rPr>
          <w:sz w:val="28"/>
          <w:szCs w:val="28"/>
        </w:rPr>
      </w:pPr>
      <w:r>
        <w:rPr>
          <w:sz w:val="28"/>
          <w:szCs w:val="28"/>
        </w:rPr>
        <w:t>5. Аттестационная комиссия формируется по принципу исключения возможности конфликта интересов.</w:t>
      </w:r>
    </w:p>
    <w:p w:rsidR="00030481" w:rsidRDefault="00A57D7D">
      <w:pPr>
        <w:widowControl w:val="0"/>
        <w:spacing w:before="240"/>
        <w:ind w:firstLine="539"/>
        <w:contextualSpacing/>
        <w:jc w:val="both"/>
        <w:rPr>
          <w:sz w:val="28"/>
          <w:szCs w:val="28"/>
        </w:rPr>
      </w:pPr>
      <w:r>
        <w:rPr>
          <w:sz w:val="28"/>
          <w:szCs w:val="28"/>
        </w:rPr>
        <w:t>6.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030481" w:rsidRDefault="00A57D7D">
      <w:pPr>
        <w:widowControl w:val="0"/>
        <w:spacing w:before="240"/>
        <w:ind w:firstLine="539"/>
        <w:contextualSpacing/>
        <w:jc w:val="both"/>
        <w:rPr>
          <w:sz w:val="28"/>
          <w:szCs w:val="28"/>
        </w:rPr>
      </w:pPr>
      <w:r>
        <w:rPr>
          <w:sz w:val="28"/>
          <w:szCs w:val="28"/>
        </w:rPr>
        <w:t>7. Председатель Аттестационной комиссии осуществляет общее руководство работой Аттестационной комиссии, проводит заседания Аттестационной комиссии, участвует в принятии решений по результатам проведения квалификационного экзамена, контролирует ведение протокола и внесение в него результатов квалификационного экзамена.</w:t>
      </w:r>
    </w:p>
    <w:p w:rsidR="00030481" w:rsidRDefault="00A57D7D">
      <w:pPr>
        <w:widowControl w:val="0"/>
        <w:spacing w:before="240"/>
        <w:ind w:firstLine="539"/>
        <w:contextualSpacing/>
        <w:jc w:val="both"/>
        <w:rPr>
          <w:sz w:val="28"/>
          <w:szCs w:val="28"/>
        </w:rPr>
      </w:pPr>
      <w:r>
        <w:rPr>
          <w:sz w:val="28"/>
          <w:szCs w:val="28"/>
        </w:rPr>
        <w:t>Заместитель председателя Аттестационной комиссии исполняет обязанности председателя Аттестационной комиссии в его отсутствие, осуществляет по поручению председателя Аттестационной комиссии иные полномочия, связанные с деятельностью Аттестационной комиссии.</w:t>
      </w:r>
    </w:p>
    <w:p w:rsidR="00030481" w:rsidRDefault="00A57D7D">
      <w:pPr>
        <w:widowControl w:val="0"/>
        <w:spacing w:before="240"/>
        <w:ind w:firstLine="539"/>
        <w:contextualSpacing/>
        <w:jc w:val="both"/>
        <w:rPr>
          <w:sz w:val="28"/>
          <w:szCs w:val="28"/>
        </w:rPr>
      </w:pPr>
      <w:r>
        <w:rPr>
          <w:sz w:val="28"/>
          <w:szCs w:val="28"/>
        </w:rPr>
        <w:t>Секретарь Аттестационной комиссии обеспечивает подготовку материалов к заседанию Аттестационной комиссии, проводит регистрацию заявителей для прохождения квалификационного экзамена,</w:t>
      </w:r>
      <w:r>
        <w:t xml:space="preserve"> </w:t>
      </w:r>
      <w:r>
        <w:rPr>
          <w:sz w:val="28"/>
          <w:szCs w:val="28"/>
        </w:rPr>
        <w:t>информирует заявителей о порядке проведения квалификационного экзамена, ведет делопроизводство Аттестационной комиссии, осуществляет иные функции, связанные с деятельностью Аттестационной комиссии.</w:t>
      </w:r>
    </w:p>
    <w:p w:rsidR="00030481" w:rsidRDefault="00A57D7D">
      <w:pPr>
        <w:widowControl w:val="0"/>
        <w:spacing w:before="240"/>
        <w:ind w:firstLine="540"/>
        <w:contextualSpacing/>
        <w:jc w:val="both"/>
        <w:rPr>
          <w:sz w:val="28"/>
          <w:szCs w:val="28"/>
        </w:rPr>
      </w:pPr>
      <w:r>
        <w:rPr>
          <w:sz w:val="28"/>
          <w:szCs w:val="28"/>
        </w:rPr>
        <w:t>8. Персональный состав Аттестационной комиссии утверждается приказом Депэкономики Югры.</w:t>
      </w:r>
    </w:p>
    <w:p w:rsidR="00030481" w:rsidRDefault="00A57D7D">
      <w:pPr>
        <w:widowControl w:val="0"/>
        <w:spacing w:before="240"/>
        <w:ind w:firstLine="540"/>
        <w:contextualSpacing/>
        <w:jc w:val="both"/>
        <w:rPr>
          <w:sz w:val="28"/>
          <w:szCs w:val="28"/>
        </w:rPr>
      </w:pPr>
      <w:r>
        <w:rPr>
          <w:sz w:val="28"/>
          <w:szCs w:val="28"/>
        </w:rPr>
        <w:t>9. Члены Аттестационной комиссии несут ответственность за ненадлежащее исполнение возложенных обязанностей, нарушения требований конфиденциальности и информационной безопасности, злоупотребление полномочиями в соответствии с законодательством Российской Федерации.</w:t>
      </w:r>
    </w:p>
    <w:p w:rsidR="00030481" w:rsidRDefault="00030481">
      <w:pPr>
        <w:widowControl w:val="0"/>
        <w:ind w:firstLine="540"/>
        <w:jc w:val="both"/>
        <w:rPr>
          <w:sz w:val="28"/>
          <w:szCs w:val="28"/>
        </w:rPr>
      </w:pPr>
    </w:p>
    <w:p w:rsidR="00030481" w:rsidRDefault="00A57D7D">
      <w:pPr>
        <w:widowControl w:val="0"/>
        <w:jc w:val="center"/>
        <w:outlineLvl w:val="1"/>
        <w:rPr>
          <w:b/>
          <w:bCs/>
          <w:sz w:val="28"/>
          <w:szCs w:val="28"/>
        </w:rPr>
      </w:pPr>
      <w:r>
        <w:rPr>
          <w:b/>
          <w:bCs/>
          <w:sz w:val="28"/>
          <w:szCs w:val="28"/>
        </w:rPr>
        <w:t>IV. Права и обязанности аттестационной комиссии</w:t>
      </w:r>
    </w:p>
    <w:p w:rsidR="00030481" w:rsidRDefault="00030481">
      <w:pPr>
        <w:widowControl w:val="0"/>
        <w:ind w:firstLine="540"/>
        <w:jc w:val="both"/>
        <w:rPr>
          <w:sz w:val="28"/>
          <w:szCs w:val="28"/>
        </w:rPr>
      </w:pPr>
    </w:p>
    <w:p w:rsidR="00030481" w:rsidRDefault="00A57D7D">
      <w:pPr>
        <w:widowControl w:val="0"/>
        <w:ind w:firstLine="539"/>
        <w:contextualSpacing/>
        <w:jc w:val="both"/>
        <w:rPr>
          <w:sz w:val="28"/>
          <w:szCs w:val="28"/>
        </w:rPr>
      </w:pPr>
      <w:r>
        <w:rPr>
          <w:sz w:val="28"/>
          <w:szCs w:val="28"/>
        </w:rPr>
        <w:t>10. Члены Аттестационной комиссии в целях выполнения возложенных на них задач:</w:t>
      </w:r>
    </w:p>
    <w:p w:rsidR="00030481" w:rsidRDefault="00A57D7D">
      <w:pPr>
        <w:widowControl w:val="0"/>
        <w:spacing w:before="240"/>
        <w:ind w:firstLine="539"/>
        <w:contextualSpacing/>
        <w:jc w:val="both"/>
        <w:rPr>
          <w:sz w:val="28"/>
          <w:szCs w:val="28"/>
        </w:rPr>
      </w:pPr>
      <w:r>
        <w:rPr>
          <w:sz w:val="28"/>
          <w:szCs w:val="28"/>
        </w:rPr>
        <w:t>10.1. Имеют право:</w:t>
      </w:r>
    </w:p>
    <w:p w:rsidR="00030481" w:rsidRDefault="00A57D7D">
      <w:pPr>
        <w:widowControl w:val="0"/>
        <w:spacing w:before="240"/>
        <w:ind w:firstLine="539"/>
        <w:contextualSpacing/>
        <w:jc w:val="both"/>
        <w:rPr>
          <w:sz w:val="28"/>
          <w:szCs w:val="28"/>
        </w:rPr>
      </w:pPr>
      <w:r>
        <w:rPr>
          <w:sz w:val="28"/>
          <w:szCs w:val="28"/>
        </w:rPr>
        <w:t>знакомиться с материалами, представленными заявителями;</w:t>
      </w:r>
    </w:p>
    <w:p w:rsidR="00030481" w:rsidRDefault="00A57D7D">
      <w:pPr>
        <w:widowControl w:val="0"/>
        <w:spacing w:before="240"/>
        <w:ind w:firstLine="539"/>
        <w:contextualSpacing/>
        <w:jc w:val="both"/>
        <w:rPr>
          <w:sz w:val="28"/>
          <w:szCs w:val="28"/>
        </w:rPr>
      </w:pPr>
      <w:r>
        <w:rPr>
          <w:sz w:val="28"/>
          <w:szCs w:val="28"/>
        </w:rPr>
        <w:t>свободно излагать и отстаивать свое мнение при принятии Аттестационной комиссией решений;</w:t>
      </w:r>
    </w:p>
    <w:p w:rsidR="00030481" w:rsidRDefault="00A57D7D">
      <w:pPr>
        <w:widowControl w:val="0"/>
        <w:spacing w:before="240"/>
        <w:ind w:firstLine="539"/>
        <w:contextualSpacing/>
        <w:jc w:val="both"/>
        <w:rPr>
          <w:sz w:val="28"/>
          <w:szCs w:val="28"/>
        </w:rPr>
      </w:pPr>
      <w:r>
        <w:rPr>
          <w:sz w:val="28"/>
          <w:szCs w:val="28"/>
        </w:rPr>
        <w:t>требовать в случае несогласия с решением, принятым Аттестационной комиссией, внесения в протокол особого мнения;</w:t>
      </w:r>
    </w:p>
    <w:p w:rsidR="00030481" w:rsidRDefault="00A57D7D">
      <w:pPr>
        <w:widowControl w:val="0"/>
        <w:spacing w:before="240"/>
        <w:ind w:firstLine="539"/>
        <w:contextualSpacing/>
        <w:jc w:val="both"/>
        <w:rPr>
          <w:sz w:val="28"/>
          <w:szCs w:val="28"/>
        </w:rPr>
      </w:pPr>
      <w:r>
        <w:rPr>
          <w:sz w:val="28"/>
          <w:szCs w:val="28"/>
        </w:rPr>
        <w:t xml:space="preserve">вносить предложения по совершенствованию организации работы </w:t>
      </w:r>
      <w:r>
        <w:rPr>
          <w:sz w:val="28"/>
          <w:szCs w:val="28"/>
        </w:rPr>
        <w:lastRenderedPageBreak/>
        <w:t>Аттестационной комиссии, условий проведения квалификационного экзамена заявителей;</w:t>
      </w:r>
    </w:p>
    <w:p w:rsidR="00030481" w:rsidRDefault="00A57D7D">
      <w:pPr>
        <w:widowControl w:val="0"/>
        <w:spacing w:before="240"/>
        <w:ind w:firstLine="539"/>
        <w:contextualSpacing/>
        <w:jc w:val="both"/>
        <w:rPr>
          <w:sz w:val="28"/>
          <w:szCs w:val="28"/>
        </w:rPr>
      </w:pPr>
      <w:r>
        <w:rPr>
          <w:sz w:val="28"/>
          <w:szCs w:val="28"/>
        </w:rPr>
        <w:t>10.2. Обязаны:</w:t>
      </w:r>
    </w:p>
    <w:p w:rsidR="00030481" w:rsidRDefault="00A57D7D">
      <w:pPr>
        <w:widowControl w:val="0"/>
        <w:spacing w:before="240"/>
        <w:ind w:firstLine="539"/>
        <w:contextualSpacing/>
        <w:jc w:val="both"/>
        <w:rPr>
          <w:sz w:val="28"/>
          <w:szCs w:val="28"/>
        </w:rPr>
      </w:pPr>
      <w:r>
        <w:rPr>
          <w:sz w:val="28"/>
          <w:szCs w:val="28"/>
        </w:rPr>
        <w:t>участвовать в заседаниях Аттестационной комиссии;</w:t>
      </w:r>
    </w:p>
    <w:p w:rsidR="00030481" w:rsidRDefault="00A57D7D">
      <w:pPr>
        <w:widowControl w:val="0"/>
        <w:spacing w:before="240"/>
        <w:ind w:firstLine="539"/>
        <w:contextualSpacing/>
        <w:jc w:val="both"/>
        <w:rPr>
          <w:sz w:val="28"/>
          <w:szCs w:val="28"/>
        </w:rPr>
      </w:pPr>
      <w:r>
        <w:rPr>
          <w:sz w:val="28"/>
          <w:szCs w:val="28"/>
        </w:rPr>
        <w:t>выполнять возложенные на них полномочия в соответствии с настоящим Положением.</w:t>
      </w:r>
    </w:p>
    <w:p w:rsidR="00030481" w:rsidRDefault="00030481">
      <w:pPr>
        <w:widowControl w:val="0"/>
        <w:ind w:firstLine="540"/>
        <w:jc w:val="both"/>
        <w:rPr>
          <w:sz w:val="28"/>
          <w:szCs w:val="28"/>
        </w:rPr>
      </w:pPr>
    </w:p>
    <w:p w:rsidR="00030481" w:rsidRDefault="00A57D7D">
      <w:pPr>
        <w:widowControl w:val="0"/>
        <w:jc w:val="center"/>
        <w:outlineLvl w:val="1"/>
        <w:rPr>
          <w:b/>
          <w:bCs/>
          <w:sz w:val="28"/>
          <w:szCs w:val="28"/>
        </w:rPr>
      </w:pPr>
      <w:r>
        <w:rPr>
          <w:b/>
          <w:bCs/>
          <w:sz w:val="28"/>
          <w:szCs w:val="28"/>
        </w:rPr>
        <w:t>V. Организация и порядок работы аттестационной комиссии</w:t>
      </w:r>
    </w:p>
    <w:p w:rsidR="00030481" w:rsidRDefault="00030481">
      <w:pPr>
        <w:widowControl w:val="0"/>
        <w:jc w:val="center"/>
        <w:rPr>
          <w:sz w:val="28"/>
          <w:szCs w:val="28"/>
        </w:rPr>
      </w:pPr>
    </w:p>
    <w:p w:rsidR="00030481" w:rsidRDefault="00A57D7D">
      <w:pPr>
        <w:widowControl w:val="0"/>
        <w:ind w:firstLine="539"/>
        <w:contextualSpacing/>
        <w:jc w:val="both"/>
        <w:rPr>
          <w:sz w:val="28"/>
          <w:szCs w:val="28"/>
        </w:rPr>
      </w:pPr>
      <w:r>
        <w:rPr>
          <w:sz w:val="28"/>
          <w:szCs w:val="28"/>
        </w:rPr>
        <w:t>11. Результат квалификационного экзамена и решение Аттестационной комиссии оформляются протоколом.</w:t>
      </w:r>
    </w:p>
    <w:p w:rsidR="00030481" w:rsidRDefault="00A57D7D">
      <w:pPr>
        <w:widowControl w:val="0"/>
        <w:spacing w:before="240"/>
        <w:ind w:firstLine="539"/>
        <w:contextualSpacing/>
        <w:jc w:val="both"/>
        <w:rPr>
          <w:sz w:val="28"/>
          <w:szCs w:val="28"/>
        </w:rPr>
      </w:pPr>
      <w:r>
        <w:rPr>
          <w:sz w:val="28"/>
          <w:szCs w:val="28"/>
        </w:rPr>
        <w:t>12. В протоколе указываются:</w:t>
      </w:r>
    </w:p>
    <w:p w:rsidR="00030481" w:rsidRDefault="00A57D7D">
      <w:pPr>
        <w:widowControl w:val="0"/>
        <w:spacing w:before="240"/>
        <w:ind w:firstLine="539"/>
        <w:contextualSpacing/>
        <w:jc w:val="both"/>
        <w:rPr>
          <w:sz w:val="28"/>
          <w:szCs w:val="28"/>
        </w:rPr>
      </w:pPr>
      <w:r>
        <w:rPr>
          <w:sz w:val="28"/>
          <w:szCs w:val="28"/>
        </w:rPr>
        <w:t>дата и место проведения заседания Аттестационной комиссии;</w:t>
      </w:r>
    </w:p>
    <w:p w:rsidR="00030481" w:rsidRDefault="00A57D7D">
      <w:pPr>
        <w:widowControl w:val="0"/>
        <w:spacing w:before="240"/>
        <w:ind w:firstLine="539"/>
        <w:contextualSpacing/>
        <w:jc w:val="both"/>
        <w:rPr>
          <w:sz w:val="28"/>
          <w:szCs w:val="28"/>
        </w:rPr>
      </w:pPr>
      <w:r>
        <w:rPr>
          <w:sz w:val="28"/>
          <w:szCs w:val="28"/>
        </w:rPr>
        <w:t>время начала и окончания квалификационного экзамена;</w:t>
      </w:r>
    </w:p>
    <w:p w:rsidR="00030481" w:rsidRDefault="00A57D7D">
      <w:pPr>
        <w:widowControl w:val="0"/>
        <w:spacing w:before="240"/>
        <w:ind w:firstLine="539"/>
        <w:contextualSpacing/>
        <w:jc w:val="both"/>
        <w:rPr>
          <w:sz w:val="28"/>
          <w:szCs w:val="28"/>
        </w:rPr>
      </w:pPr>
      <w:r>
        <w:rPr>
          <w:sz w:val="28"/>
          <w:szCs w:val="28"/>
        </w:rPr>
        <w:t>порядковый номер протокола заседания Аттестационной комиссии;</w:t>
      </w:r>
    </w:p>
    <w:p w:rsidR="00030481" w:rsidRDefault="00A57D7D">
      <w:pPr>
        <w:widowControl w:val="0"/>
        <w:spacing w:before="240"/>
        <w:ind w:firstLine="539"/>
        <w:contextualSpacing/>
        <w:jc w:val="both"/>
        <w:rPr>
          <w:sz w:val="28"/>
          <w:szCs w:val="28"/>
        </w:rPr>
      </w:pPr>
      <w:r>
        <w:rPr>
          <w:sz w:val="28"/>
          <w:szCs w:val="28"/>
        </w:rPr>
        <w:t>присутствующий состав Аттестационной комиссии;</w:t>
      </w:r>
    </w:p>
    <w:p w:rsidR="00030481" w:rsidRDefault="00A57D7D">
      <w:pPr>
        <w:widowControl w:val="0"/>
        <w:spacing w:before="240"/>
        <w:ind w:firstLine="539"/>
        <w:contextualSpacing/>
        <w:jc w:val="both"/>
        <w:rPr>
          <w:sz w:val="28"/>
          <w:szCs w:val="28"/>
        </w:rPr>
      </w:pPr>
      <w:r>
        <w:rPr>
          <w:sz w:val="28"/>
          <w:szCs w:val="28"/>
        </w:rPr>
        <w:t>фамилия, имя, отчество (последнее - при наличии) заявителей, присутствующих на экзамене;</w:t>
      </w:r>
    </w:p>
    <w:p w:rsidR="00030481" w:rsidRDefault="00A57D7D">
      <w:pPr>
        <w:widowControl w:val="0"/>
        <w:spacing w:before="240"/>
        <w:ind w:firstLine="539"/>
        <w:contextualSpacing/>
        <w:jc w:val="both"/>
        <w:rPr>
          <w:sz w:val="28"/>
          <w:szCs w:val="28"/>
        </w:rPr>
      </w:pPr>
      <w:r>
        <w:rPr>
          <w:sz w:val="28"/>
          <w:szCs w:val="28"/>
        </w:rPr>
        <w:t>фамилия, имя, отчество (последнее - при наличии) заявителей, не присутствующих на квалификационном экзамене, удаленных с экзамена, отказавшихся от сдачи квалификационного экзамена;</w:t>
      </w:r>
    </w:p>
    <w:p w:rsidR="00030481" w:rsidRDefault="00A57D7D">
      <w:pPr>
        <w:widowControl w:val="0"/>
        <w:spacing w:before="240"/>
        <w:ind w:firstLine="539"/>
        <w:contextualSpacing/>
        <w:jc w:val="both"/>
        <w:rPr>
          <w:sz w:val="28"/>
          <w:szCs w:val="28"/>
        </w:rPr>
      </w:pPr>
      <w:r>
        <w:rPr>
          <w:sz w:val="28"/>
          <w:szCs w:val="28"/>
        </w:rPr>
        <w:t>результаты квалификационного экзамена;</w:t>
      </w:r>
    </w:p>
    <w:p w:rsidR="00030481" w:rsidRDefault="00A57D7D">
      <w:pPr>
        <w:widowControl w:val="0"/>
        <w:spacing w:before="240"/>
        <w:ind w:firstLine="539"/>
        <w:contextualSpacing/>
        <w:jc w:val="both"/>
        <w:rPr>
          <w:sz w:val="28"/>
          <w:szCs w:val="28"/>
        </w:rPr>
      </w:pPr>
      <w:r>
        <w:rPr>
          <w:sz w:val="28"/>
          <w:szCs w:val="28"/>
        </w:rPr>
        <w:t>решение Аттестационной комиссии по результатам квалификационного экзамена.</w:t>
      </w:r>
    </w:p>
    <w:p w:rsidR="00030481" w:rsidRDefault="00A57D7D">
      <w:pPr>
        <w:widowControl w:val="0"/>
        <w:spacing w:before="240"/>
        <w:ind w:firstLine="539"/>
        <w:contextualSpacing/>
        <w:jc w:val="both"/>
        <w:rPr>
          <w:sz w:val="28"/>
          <w:szCs w:val="28"/>
        </w:rPr>
      </w:pPr>
      <w:r>
        <w:rPr>
          <w:sz w:val="28"/>
          <w:szCs w:val="28"/>
        </w:rPr>
        <w:t>К протоколу Аттестационной комиссии прилагаются регистрационный список заявителей, присутствующих на квалификационном экзамене и протокол результатов тестирования.</w:t>
      </w:r>
    </w:p>
    <w:p w:rsidR="00030481" w:rsidRDefault="00030481">
      <w:pPr>
        <w:widowControl w:val="0"/>
        <w:contextualSpacing/>
        <w:jc w:val="center"/>
        <w:rPr>
          <w:b/>
          <w:sz w:val="24"/>
          <w:szCs w:val="24"/>
        </w:rPr>
      </w:pPr>
    </w:p>
    <w:p w:rsidR="00087493" w:rsidRPr="00087493" w:rsidRDefault="00087493" w:rsidP="00087493">
      <w:pPr>
        <w:pStyle w:val="afc"/>
        <w:spacing w:before="0" w:beforeAutospacing="0" w:after="0" w:afterAutospacing="0" w:line="180" w:lineRule="atLeast"/>
        <w:ind w:firstLine="540"/>
        <w:jc w:val="both"/>
        <w:rPr>
          <w:sz w:val="28"/>
          <w:szCs w:val="28"/>
        </w:rPr>
      </w:pPr>
      <w:r w:rsidRPr="00087493">
        <w:rPr>
          <w:sz w:val="28"/>
          <w:szCs w:val="28"/>
        </w:rPr>
        <w:t>2. Настоящий приказ вступает в силу с 1 сентября 2024 г</w:t>
      </w:r>
      <w:r>
        <w:rPr>
          <w:sz w:val="28"/>
          <w:szCs w:val="28"/>
        </w:rPr>
        <w:t>ода</w:t>
      </w:r>
      <w:r w:rsidRPr="00087493">
        <w:rPr>
          <w:sz w:val="28"/>
          <w:szCs w:val="28"/>
        </w:rPr>
        <w:t xml:space="preserve"> и действует до 1 сентября 2030 г</w:t>
      </w:r>
      <w:r>
        <w:rPr>
          <w:sz w:val="28"/>
          <w:szCs w:val="28"/>
        </w:rPr>
        <w:t>ода.</w:t>
      </w:r>
    </w:p>
    <w:p w:rsidR="00030481" w:rsidRPr="00087493" w:rsidRDefault="00030481">
      <w:pPr>
        <w:widowControl w:val="0"/>
        <w:contextualSpacing/>
        <w:jc w:val="center"/>
        <w:rPr>
          <w:sz w:val="28"/>
          <w:szCs w:val="28"/>
        </w:rPr>
      </w:pPr>
    </w:p>
    <w:p w:rsidR="00030481" w:rsidRDefault="00030481">
      <w:pPr>
        <w:widowControl w:val="0"/>
        <w:contextualSpacing/>
        <w:jc w:val="center"/>
        <w:rPr>
          <w:b/>
          <w:sz w:val="24"/>
          <w:szCs w:val="24"/>
        </w:rPr>
      </w:pPr>
    </w:p>
    <w:p w:rsidR="00030481" w:rsidRDefault="00030481">
      <w:pPr>
        <w:widowControl w:val="0"/>
        <w:contextualSpacing/>
        <w:jc w:val="center"/>
        <w:rPr>
          <w:b/>
          <w:sz w:val="24"/>
          <w:szCs w:val="24"/>
        </w:rPr>
      </w:pPr>
    </w:p>
    <w:p w:rsidR="00030481" w:rsidRDefault="00030481">
      <w:pPr>
        <w:widowControl w:val="0"/>
        <w:contextualSpacing/>
        <w:jc w:val="center"/>
        <w:rPr>
          <w:b/>
          <w:sz w:val="24"/>
          <w:szCs w:val="24"/>
        </w:rPr>
      </w:pPr>
    </w:p>
    <w:p w:rsidR="00030481" w:rsidRDefault="00A57D7D">
      <w:pPr>
        <w:jc w:val="both"/>
        <w:rPr>
          <w:rFonts w:eastAsia="Calibri"/>
          <w:sz w:val="28"/>
          <w:szCs w:val="28"/>
          <w:lang w:eastAsia="en-US"/>
        </w:rPr>
      </w:pPr>
      <w:r>
        <w:rPr>
          <w:rFonts w:eastAsia="Calibri"/>
          <w:sz w:val="28"/>
          <w:szCs w:val="28"/>
          <w:lang w:eastAsia="en-US"/>
        </w:rPr>
        <w:t xml:space="preserve">Директор Департамента </w:t>
      </w:r>
    </w:p>
    <w:p w:rsidR="00030481" w:rsidRDefault="00A57D7D">
      <w:pPr>
        <w:jc w:val="both"/>
        <w:rPr>
          <w:rFonts w:eastAsia="Calibri"/>
          <w:sz w:val="28"/>
          <w:szCs w:val="28"/>
          <w:lang w:eastAsia="en-US"/>
        </w:rPr>
      </w:pPr>
      <w:r>
        <w:rPr>
          <w:rFonts w:eastAsia="Calibri"/>
          <w:sz w:val="28"/>
          <w:szCs w:val="28"/>
          <w:lang w:eastAsia="en-US"/>
        </w:rPr>
        <w:t xml:space="preserve">экономического развития – </w:t>
      </w:r>
    </w:p>
    <w:p w:rsidR="00030481" w:rsidRDefault="00A57D7D">
      <w:pPr>
        <w:jc w:val="both"/>
        <w:rPr>
          <w:rFonts w:eastAsia="Calibri"/>
          <w:sz w:val="28"/>
          <w:szCs w:val="28"/>
          <w:lang w:eastAsia="en-US"/>
        </w:rPr>
      </w:pPr>
      <w:r>
        <w:rPr>
          <w:rFonts w:eastAsia="Calibri"/>
          <w:sz w:val="28"/>
          <w:szCs w:val="28"/>
          <w:lang w:eastAsia="en-US"/>
        </w:rPr>
        <w:t>заместитель Губернатора</w:t>
      </w:r>
    </w:p>
    <w:p w:rsidR="00030481" w:rsidRDefault="00A57D7D">
      <w:pPr>
        <w:jc w:val="both"/>
        <w:rPr>
          <w:rFonts w:eastAsia="Calibri"/>
          <w:sz w:val="28"/>
          <w:szCs w:val="28"/>
          <w:lang w:eastAsia="en-US"/>
        </w:rPr>
      </w:pPr>
      <w:r>
        <w:rPr>
          <w:rFonts w:eastAsia="Calibri"/>
          <w:sz w:val="28"/>
          <w:szCs w:val="28"/>
          <w:lang w:eastAsia="en-US"/>
        </w:rPr>
        <w:t xml:space="preserve">Ханты-Мансийского </w:t>
      </w:r>
    </w:p>
    <w:p w:rsidR="00030481" w:rsidRDefault="00A57D7D">
      <w:pPr>
        <w:jc w:val="both"/>
        <w:rPr>
          <w:rFonts w:eastAsia="Calibri"/>
          <w:sz w:val="28"/>
          <w:szCs w:val="28"/>
          <w:lang w:eastAsia="en-US"/>
        </w:rPr>
      </w:pPr>
      <w:r>
        <w:rPr>
          <w:rFonts w:eastAsia="Calibri"/>
          <w:sz w:val="28"/>
          <w:szCs w:val="28"/>
          <w:lang w:eastAsia="en-US"/>
        </w:rPr>
        <w:t>автономного округа – Югры                                                      С.А.Афанасьев</w:t>
      </w:r>
    </w:p>
    <w:p w:rsidR="00030481" w:rsidRDefault="00030481">
      <w:pPr>
        <w:jc w:val="both"/>
        <w:rPr>
          <w:rFonts w:eastAsia="Calibri"/>
          <w:sz w:val="28"/>
          <w:szCs w:val="28"/>
          <w:lang w:eastAsia="en-US"/>
        </w:rPr>
      </w:pPr>
    </w:p>
    <w:p w:rsidR="00030481" w:rsidRDefault="00A57D7D">
      <w:pPr>
        <w:jc w:val="center"/>
        <w:rPr>
          <w:sz w:val="28"/>
          <w:szCs w:val="28"/>
        </w:rPr>
      </w:pPr>
      <w:r>
        <w:t xml:space="preserve">                                    </w:t>
      </w:r>
      <w:r>
        <w:rPr>
          <w:sz w:val="28"/>
          <w:szCs w:val="28"/>
        </w:rPr>
        <w:t>М.П.</w:t>
      </w:r>
    </w:p>
    <w:p w:rsidR="00030481" w:rsidRDefault="00030481">
      <w:pPr>
        <w:widowControl w:val="0"/>
        <w:contextualSpacing/>
        <w:jc w:val="center"/>
        <w:rPr>
          <w:b/>
          <w:sz w:val="24"/>
          <w:szCs w:val="24"/>
        </w:rPr>
      </w:pPr>
    </w:p>
    <w:sectPr w:rsidR="00030481">
      <w:headerReference w:type="default" r:id="rId14"/>
      <w:pgSz w:w="11906" w:h="16838"/>
      <w:pgMar w:top="1418" w:right="1276" w:bottom="993" w:left="1559" w:header="624"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9B168F4" w16cex:dateUtc="2023-12-20T11:59:47Z"/>
  <w16cex:commentExtensible w16cex:durableId="6D412699" w16cex:dateUtc="2023-12-20T11:58:18Z"/>
  <w16cex:commentExtensible w16cex:durableId="0EC0A9C5" w16cex:dateUtc="2023-12-20T11:55:04Z"/>
  <w16cex:commentExtensible w16cex:durableId="2F74650C" w16cex:dateUtc="2023-12-20T11:54:28Z"/>
  <w16cex:commentExtensible w16cex:durableId="43251B1A" w16cex:dateUtc="2023-12-20T11:50:58Z"/>
  <w16cex:commentExtensible w16cex:durableId="6A2120EA" w16cex:dateUtc="2023-12-20T11:50:30Z"/>
  <w16cex:commentExtensible w16cex:durableId="245A7E89" w16cex:dateUtc="2023-12-20T11:49:17Z"/>
  <w16cex:commentExtensible w16cex:durableId="3B2EC211" w16cex:dateUtc="2023-12-20T11:48:29Z"/>
  <w16cex:commentExtensible w16cex:durableId="5B848856" w16cex:dateUtc="2023-12-20T11:47:34Z"/>
  <w16cex:commentExtensible w16cex:durableId="685409E8" w16cex:dateUtc="2023-12-20T11:46:29Z"/>
  <w16cex:commentExtensible w16cex:durableId="18FA706A" w16cex:dateUtc="2023-12-20T11:43: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19B168F4"/>
  <w16cid:commentId w16cid:paraId="00000002" w16cid:durableId="6D412699"/>
  <w16cid:commentId w16cid:paraId="00000003" w16cid:durableId="0EC0A9C5"/>
  <w16cid:commentId w16cid:paraId="00000004" w16cid:durableId="2F74650C"/>
  <w16cid:commentId w16cid:paraId="00000005" w16cid:durableId="43251B1A"/>
  <w16cid:commentId w16cid:paraId="00000006" w16cid:durableId="6A2120EA"/>
  <w16cid:commentId w16cid:paraId="00000007" w16cid:durableId="245A7E89"/>
  <w16cid:commentId w16cid:paraId="00000008" w16cid:durableId="3B2EC211"/>
  <w16cid:commentId w16cid:paraId="00000009" w16cid:durableId="5B848856"/>
  <w16cid:commentId w16cid:paraId="0000000A" w16cid:durableId="685409E8"/>
  <w16cid:commentId w16cid:paraId="0000000E" w16cid:durableId="18FA70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FC" w:rsidRDefault="009846FC">
      <w:r>
        <w:separator/>
      </w:r>
    </w:p>
  </w:endnote>
  <w:endnote w:type="continuationSeparator" w:id="0">
    <w:p w:rsidR="009846FC" w:rsidRDefault="0098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FC" w:rsidRDefault="009846FC">
      <w:r>
        <w:separator/>
      </w:r>
    </w:p>
  </w:footnote>
  <w:footnote w:type="continuationSeparator" w:id="0">
    <w:p w:rsidR="009846FC" w:rsidRDefault="0098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81" w:rsidRDefault="00A57D7D">
    <w:pPr>
      <w:pStyle w:val="ab"/>
      <w:jc w:val="center"/>
    </w:pPr>
    <w:r>
      <w:fldChar w:fldCharType="begin"/>
    </w:r>
    <w:r>
      <w:instrText xml:space="preserve"> PAGE   \* MERGEFORMAT </w:instrText>
    </w:r>
    <w:r>
      <w:fldChar w:fldCharType="separate"/>
    </w:r>
    <w:r w:rsidR="0031542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B29"/>
    <w:multiLevelType w:val="hybridMultilevel"/>
    <w:tmpl w:val="BC2685B2"/>
    <w:lvl w:ilvl="0" w:tplc="95205A8E">
      <w:start w:val="1"/>
      <w:numFmt w:val="decimal"/>
      <w:lvlText w:val="%1."/>
      <w:lvlJc w:val="left"/>
      <w:pPr>
        <w:ind w:left="1069" w:hanging="360"/>
      </w:pPr>
    </w:lvl>
    <w:lvl w:ilvl="1" w:tplc="4CB63E60">
      <w:start w:val="1"/>
      <w:numFmt w:val="lowerLetter"/>
      <w:lvlText w:val="%2."/>
      <w:lvlJc w:val="left"/>
      <w:pPr>
        <w:ind w:left="1789" w:hanging="360"/>
      </w:pPr>
    </w:lvl>
    <w:lvl w:ilvl="2" w:tplc="5CE069E2">
      <w:start w:val="1"/>
      <w:numFmt w:val="lowerRoman"/>
      <w:lvlText w:val="%3."/>
      <w:lvlJc w:val="right"/>
      <w:pPr>
        <w:ind w:left="2509" w:hanging="180"/>
      </w:pPr>
    </w:lvl>
    <w:lvl w:ilvl="3" w:tplc="957E6EFC">
      <w:start w:val="1"/>
      <w:numFmt w:val="decimal"/>
      <w:lvlText w:val="%4."/>
      <w:lvlJc w:val="left"/>
      <w:pPr>
        <w:ind w:left="3229" w:hanging="360"/>
      </w:pPr>
    </w:lvl>
    <w:lvl w:ilvl="4" w:tplc="2FEE2736">
      <w:start w:val="1"/>
      <w:numFmt w:val="lowerLetter"/>
      <w:lvlText w:val="%5."/>
      <w:lvlJc w:val="left"/>
      <w:pPr>
        <w:ind w:left="3949" w:hanging="360"/>
      </w:pPr>
    </w:lvl>
    <w:lvl w:ilvl="5" w:tplc="9288EC76">
      <w:start w:val="1"/>
      <w:numFmt w:val="lowerRoman"/>
      <w:lvlText w:val="%6."/>
      <w:lvlJc w:val="right"/>
      <w:pPr>
        <w:ind w:left="4669" w:hanging="180"/>
      </w:pPr>
    </w:lvl>
    <w:lvl w:ilvl="6" w:tplc="098C8DD6">
      <w:start w:val="1"/>
      <w:numFmt w:val="decimal"/>
      <w:lvlText w:val="%7."/>
      <w:lvlJc w:val="left"/>
      <w:pPr>
        <w:ind w:left="5389" w:hanging="360"/>
      </w:pPr>
    </w:lvl>
    <w:lvl w:ilvl="7" w:tplc="BC7A4770">
      <w:start w:val="1"/>
      <w:numFmt w:val="lowerLetter"/>
      <w:lvlText w:val="%8."/>
      <w:lvlJc w:val="left"/>
      <w:pPr>
        <w:ind w:left="6109" w:hanging="360"/>
      </w:pPr>
    </w:lvl>
    <w:lvl w:ilvl="8" w:tplc="0F1615D8">
      <w:start w:val="1"/>
      <w:numFmt w:val="lowerRoman"/>
      <w:lvlText w:val="%9."/>
      <w:lvlJc w:val="right"/>
      <w:pPr>
        <w:ind w:left="6829" w:hanging="180"/>
      </w:pPr>
    </w:lvl>
  </w:abstractNum>
  <w:abstractNum w:abstractNumId="1">
    <w:nsid w:val="007008C9"/>
    <w:multiLevelType w:val="multilevel"/>
    <w:tmpl w:val="99EC7492"/>
    <w:lvl w:ilvl="0">
      <w:start w:val="2"/>
      <w:numFmt w:val="decimal"/>
      <w:lvlText w:val="%1"/>
      <w:lvlJc w:val="left"/>
      <w:pPr>
        <w:ind w:left="375" w:hanging="375"/>
      </w:pPr>
    </w:lvl>
    <w:lvl w:ilvl="1">
      <w:start w:val="1"/>
      <w:numFmt w:val="decimal"/>
      <w:lvlText w:val="%1.%2"/>
      <w:lvlJc w:val="left"/>
      <w:pPr>
        <w:ind w:left="1444" w:hanging="375"/>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nsid w:val="0E9C2FFC"/>
    <w:multiLevelType w:val="multilevel"/>
    <w:tmpl w:val="788C36E2"/>
    <w:lvl w:ilvl="0">
      <w:start w:val="1"/>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12D2514"/>
    <w:multiLevelType w:val="hybridMultilevel"/>
    <w:tmpl w:val="58647A50"/>
    <w:lvl w:ilvl="0" w:tplc="DA904A40">
      <w:start w:val="10"/>
      <w:numFmt w:val="decimal"/>
      <w:lvlText w:val="%1."/>
      <w:lvlJc w:val="left"/>
      <w:pPr>
        <w:ind w:left="1084" w:hanging="375"/>
      </w:pPr>
      <w:rPr>
        <w:color w:val="000000"/>
      </w:rPr>
    </w:lvl>
    <w:lvl w:ilvl="1" w:tplc="E96C8452">
      <w:start w:val="1"/>
      <w:numFmt w:val="lowerLetter"/>
      <w:lvlText w:val="%2."/>
      <w:lvlJc w:val="left"/>
      <w:pPr>
        <w:ind w:left="1789" w:hanging="360"/>
      </w:pPr>
    </w:lvl>
    <w:lvl w:ilvl="2" w:tplc="C4186234">
      <w:start w:val="1"/>
      <w:numFmt w:val="lowerRoman"/>
      <w:lvlText w:val="%3."/>
      <w:lvlJc w:val="right"/>
      <w:pPr>
        <w:ind w:left="2509" w:hanging="180"/>
      </w:pPr>
    </w:lvl>
    <w:lvl w:ilvl="3" w:tplc="B99E5B66">
      <w:start w:val="1"/>
      <w:numFmt w:val="decimal"/>
      <w:lvlText w:val="%4."/>
      <w:lvlJc w:val="left"/>
      <w:pPr>
        <w:ind w:left="3229" w:hanging="360"/>
      </w:pPr>
    </w:lvl>
    <w:lvl w:ilvl="4" w:tplc="D7824A20">
      <w:start w:val="1"/>
      <w:numFmt w:val="lowerLetter"/>
      <w:lvlText w:val="%5."/>
      <w:lvlJc w:val="left"/>
      <w:pPr>
        <w:ind w:left="3949" w:hanging="360"/>
      </w:pPr>
    </w:lvl>
    <w:lvl w:ilvl="5" w:tplc="29C48898">
      <w:start w:val="1"/>
      <w:numFmt w:val="lowerRoman"/>
      <w:lvlText w:val="%6."/>
      <w:lvlJc w:val="right"/>
      <w:pPr>
        <w:ind w:left="4669" w:hanging="180"/>
      </w:pPr>
    </w:lvl>
    <w:lvl w:ilvl="6" w:tplc="9E582132">
      <w:start w:val="1"/>
      <w:numFmt w:val="decimal"/>
      <w:lvlText w:val="%7."/>
      <w:lvlJc w:val="left"/>
      <w:pPr>
        <w:ind w:left="5389" w:hanging="360"/>
      </w:pPr>
    </w:lvl>
    <w:lvl w:ilvl="7" w:tplc="D092E778">
      <w:start w:val="1"/>
      <w:numFmt w:val="lowerLetter"/>
      <w:lvlText w:val="%8."/>
      <w:lvlJc w:val="left"/>
      <w:pPr>
        <w:ind w:left="6109" w:hanging="360"/>
      </w:pPr>
    </w:lvl>
    <w:lvl w:ilvl="8" w:tplc="97A061B0">
      <w:start w:val="1"/>
      <w:numFmt w:val="lowerRoman"/>
      <w:lvlText w:val="%9."/>
      <w:lvlJc w:val="right"/>
      <w:pPr>
        <w:ind w:left="6829" w:hanging="180"/>
      </w:pPr>
    </w:lvl>
  </w:abstractNum>
  <w:abstractNum w:abstractNumId="4">
    <w:nsid w:val="18DE3CAF"/>
    <w:multiLevelType w:val="multilevel"/>
    <w:tmpl w:val="D41A6076"/>
    <w:lvl w:ilvl="0">
      <w:start w:val="3"/>
      <w:numFmt w:val="decimal"/>
      <w:lvlText w:val="%1"/>
      <w:lvlJc w:val="left"/>
      <w:pPr>
        <w:ind w:left="375" w:hanging="375"/>
      </w:pPr>
    </w:lvl>
    <w:lvl w:ilvl="1">
      <w:start w:val="1"/>
      <w:numFmt w:val="decimal"/>
      <w:lvlText w:val="%1.%2"/>
      <w:lvlJc w:val="left"/>
      <w:pPr>
        <w:ind w:left="1085"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D143A4A"/>
    <w:multiLevelType w:val="multilevel"/>
    <w:tmpl w:val="E640AD5C"/>
    <w:lvl w:ilvl="0">
      <w:start w:val="1"/>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21F74AE5"/>
    <w:multiLevelType w:val="multilevel"/>
    <w:tmpl w:val="30F824A2"/>
    <w:lvl w:ilvl="0">
      <w:start w:val="2"/>
      <w:numFmt w:val="decimal"/>
      <w:lvlText w:val="%1"/>
      <w:lvlJc w:val="left"/>
      <w:pPr>
        <w:ind w:left="600" w:hanging="600"/>
      </w:pPr>
    </w:lvl>
    <w:lvl w:ilvl="1">
      <w:start w:val="7"/>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nsid w:val="235640EB"/>
    <w:multiLevelType w:val="hybridMultilevel"/>
    <w:tmpl w:val="615C7B00"/>
    <w:lvl w:ilvl="0" w:tplc="29F65104">
      <w:start w:val="1"/>
      <w:numFmt w:val="decimal"/>
      <w:lvlText w:val="%1."/>
      <w:lvlJc w:val="left"/>
      <w:pPr>
        <w:ind w:left="1069" w:hanging="360"/>
      </w:pPr>
    </w:lvl>
    <w:lvl w:ilvl="1" w:tplc="721E4D2E">
      <w:start w:val="1"/>
      <w:numFmt w:val="lowerLetter"/>
      <w:lvlText w:val="%2."/>
      <w:lvlJc w:val="left"/>
      <w:pPr>
        <w:ind w:left="1789" w:hanging="360"/>
      </w:pPr>
    </w:lvl>
    <w:lvl w:ilvl="2" w:tplc="58DC7896">
      <w:start w:val="1"/>
      <w:numFmt w:val="lowerRoman"/>
      <w:lvlText w:val="%3."/>
      <w:lvlJc w:val="right"/>
      <w:pPr>
        <w:ind w:left="2509" w:hanging="180"/>
      </w:pPr>
    </w:lvl>
    <w:lvl w:ilvl="3" w:tplc="8E525728">
      <w:start w:val="1"/>
      <w:numFmt w:val="decimal"/>
      <w:lvlText w:val="%4."/>
      <w:lvlJc w:val="left"/>
      <w:pPr>
        <w:ind w:left="3229" w:hanging="360"/>
      </w:pPr>
    </w:lvl>
    <w:lvl w:ilvl="4" w:tplc="13A2B026">
      <w:start w:val="1"/>
      <w:numFmt w:val="lowerLetter"/>
      <w:lvlText w:val="%5."/>
      <w:lvlJc w:val="left"/>
      <w:pPr>
        <w:ind w:left="3949" w:hanging="360"/>
      </w:pPr>
    </w:lvl>
    <w:lvl w:ilvl="5" w:tplc="18024760">
      <w:start w:val="1"/>
      <w:numFmt w:val="lowerRoman"/>
      <w:lvlText w:val="%6."/>
      <w:lvlJc w:val="right"/>
      <w:pPr>
        <w:ind w:left="4669" w:hanging="180"/>
      </w:pPr>
    </w:lvl>
    <w:lvl w:ilvl="6" w:tplc="7A266360">
      <w:start w:val="1"/>
      <w:numFmt w:val="decimal"/>
      <w:lvlText w:val="%7."/>
      <w:lvlJc w:val="left"/>
      <w:pPr>
        <w:ind w:left="5389" w:hanging="360"/>
      </w:pPr>
    </w:lvl>
    <w:lvl w:ilvl="7" w:tplc="CDBEAF8A">
      <w:start w:val="1"/>
      <w:numFmt w:val="lowerLetter"/>
      <w:lvlText w:val="%8."/>
      <w:lvlJc w:val="left"/>
      <w:pPr>
        <w:ind w:left="6109" w:hanging="360"/>
      </w:pPr>
    </w:lvl>
    <w:lvl w:ilvl="8" w:tplc="CB700420">
      <w:start w:val="1"/>
      <w:numFmt w:val="lowerRoman"/>
      <w:lvlText w:val="%9."/>
      <w:lvlJc w:val="right"/>
      <w:pPr>
        <w:ind w:left="6829" w:hanging="180"/>
      </w:pPr>
    </w:lvl>
  </w:abstractNum>
  <w:abstractNum w:abstractNumId="8">
    <w:nsid w:val="23757910"/>
    <w:multiLevelType w:val="multilevel"/>
    <w:tmpl w:val="B508A632"/>
    <w:lvl w:ilvl="0">
      <w:start w:val="1"/>
      <w:numFmt w:val="decimal"/>
      <w:lvlText w:val="%1"/>
      <w:lvlJc w:val="left"/>
      <w:pPr>
        <w:ind w:left="825" w:hanging="825"/>
      </w:pPr>
    </w:lvl>
    <w:lvl w:ilvl="1">
      <w:start w:val="1"/>
      <w:numFmt w:val="decimal"/>
      <w:lvlText w:val="%1.%2"/>
      <w:lvlJc w:val="left"/>
      <w:pPr>
        <w:ind w:left="1061" w:hanging="825"/>
      </w:pPr>
    </w:lvl>
    <w:lvl w:ilvl="2">
      <w:start w:val="4"/>
      <w:numFmt w:val="decimal"/>
      <w:lvlText w:val="%1.%2.%3"/>
      <w:lvlJc w:val="left"/>
      <w:pPr>
        <w:ind w:left="1297" w:hanging="825"/>
      </w:pPr>
    </w:lvl>
    <w:lvl w:ilvl="3">
      <w:start w:val="6"/>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9">
    <w:nsid w:val="24FC05AF"/>
    <w:multiLevelType w:val="multilevel"/>
    <w:tmpl w:val="35E0611A"/>
    <w:lvl w:ilvl="0">
      <w:start w:val="1"/>
      <w:numFmt w:val="decimal"/>
      <w:lvlText w:val="%1."/>
      <w:lvlJc w:val="left"/>
      <w:pPr>
        <w:ind w:left="1069" w:hanging="360"/>
      </w:pPr>
    </w:lvl>
    <w:lvl w:ilvl="1">
      <w:start w:val="1"/>
      <w:numFmt w:val="decimal"/>
      <w:lvlText w:val="%1.%2."/>
      <w:lvlJc w:val="left"/>
      <w:pPr>
        <w:ind w:left="1288" w:hanging="720"/>
      </w:pPr>
    </w:lvl>
    <w:lvl w:ilvl="2">
      <w:start w:val="1"/>
      <w:numFmt w:val="decimal"/>
      <w:lvlText w:val="%1.%2.%3."/>
      <w:lvlJc w:val="left"/>
      <w:pPr>
        <w:ind w:left="1429" w:hanging="720"/>
      </w:pPr>
    </w:lvl>
    <w:lvl w:ilvl="3">
      <w:start w:val="1"/>
      <w:numFmt w:val="decimal"/>
      <w:lvlText w:val="%1.%2.%3.%4."/>
      <w:lvlJc w:val="left"/>
      <w:pPr>
        <w:ind w:left="1648"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0">
    <w:nsid w:val="26943448"/>
    <w:multiLevelType w:val="multilevel"/>
    <w:tmpl w:val="A0F8D9C6"/>
    <w:lvl w:ilvl="0">
      <w:start w:val="1"/>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A3332B5"/>
    <w:multiLevelType w:val="multilevel"/>
    <w:tmpl w:val="336413CC"/>
    <w:lvl w:ilvl="0">
      <w:start w:val="2"/>
      <w:numFmt w:val="decimal"/>
      <w:lvlText w:val="%1"/>
      <w:lvlJc w:val="left"/>
      <w:pPr>
        <w:ind w:left="600" w:hanging="600"/>
      </w:pPr>
    </w:lvl>
    <w:lvl w:ilvl="1">
      <w:start w:val="4"/>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2">
    <w:nsid w:val="34960FC7"/>
    <w:multiLevelType w:val="multilevel"/>
    <w:tmpl w:val="F71222DE"/>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648"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3">
    <w:nsid w:val="37685AD1"/>
    <w:multiLevelType w:val="multilevel"/>
    <w:tmpl w:val="1B665C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2C7F00"/>
    <w:multiLevelType w:val="multilevel"/>
    <w:tmpl w:val="49D879BC"/>
    <w:lvl w:ilvl="0">
      <w:start w:val="1"/>
      <w:numFmt w:val="decimal"/>
      <w:lvlText w:val="%1."/>
      <w:lvlJc w:val="left"/>
      <w:pPr>
        <w:ind w:left="675" w:hanging="6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C7514F4"/>
    <w:multiLevelType w:val="hybridMultilevel"/>
    <w:tmpl w:val="06F8B7DC"/>
    <w:lvl w:ilvl="0" w:tplc="03BA3388">
      <w:start w:val="1"/>
      <w:numFmt w:val="decimal"/>
      <w:lvlText w:val="%1."/>
      <w:lvlJc w:val="left"/>
    </w:lvl>
    <w:lvl w:ilvl="1" w:tplc="47026324">
      <w:start w:val="1"/>
      <w:numFmt w:val="lowerLetter"/>
      <w:lvlText w:val="%2."/>
      <w:lvlJc w:val="left"/>
      <w:pPr>
        <w:ind w:left="1440" w:hanging="360"/>
      </w:pPr>
    </w:lvl>
    <w:lvl w:ilvl="2" w:tplc="F5067D1A">
      <w:start w:val="1"/>
      <w:numFmt w:val="lowerRoman"/>
      <w:lvlText w:val="%3."/>
      <w:lvlJc w:val="right"/>
      <w:pPr>
        <w:ind w:left="2160" w:hanging="180"/>
      </w:pPr>
    </w:lvl>
    <w:lvl w:ilvl="3" w:tplc="B7862660">
      <w:start w:val="1"/>
      <w:numFmt w:val="decimal"/>
      <w:lvlText w:val="%4."/>
      <w:lvlJc w:val="left"/>
      <w:pPr>
        <w:ind w:left="2880" w:hanging="360"/>
      </w:pPr>
    </w:lvl>
    <w:lvl w:ilvl="4" w:tplc="7F8E1222">
      <w:start w:val="1"/>
      <w:numFmt w:val="lowerLetter"/>
      <w:lvlText w:val="%5."/>
      <w:lvlJc w:val="left"/>
      <w:pPr>
        <w:ind w:left="3600" w:hanging="360"/>
      </w:pPr>
    </w:lvl>
    <w:lvl w:ilvl="5" w:tplc="1818A3D4">
      <w:start w:val="1"/>
      <w:numFmt w:val="lowerRoman"/>
      <w:lvlText w:val="%6."/>
      <w:lvlJc w:val="right"/>
      <w:pPr>
        <w:ind w:left="4320" w:hanging="180"/>
      </w:pPr>
    </w:lvl>
    <w:lvl w:ilvl="6" w:tplc="A55EB234">
      <w:start w:val="1"/>
      <w:numFmt w:val="decimal"/>
      <w:lvlText w:val="%7."/>
      <w:lvlJc w:val="left"/>
      <w:pPr>
        <w:ind w:left="5040" w:hanging="360"/>
      </w:pPr>
    </w:lvl>
    <w:lvl w:ilvl="7" w:tplc="127A55E8">
      <w:start w:val="1"/>
      <w:numFmt w:val="lowerLetter"/>
      <w:lvlText w:val="%8."/>
      <w:lvlJc w:val="left"/>
      <w:pPr>
        <w:ind w:left="5760" w:hanging="360"/>
      </w:pPr>
    </w:lvl>
    <w:lvl w:ilvl="8" w:tplc="F524FB0E">
      <w:start w:val="1"/>
      <w:numFmt w:val="lowerRoman"/>
      <w:lvlText w:val="%9."/>
      <w:lvlJc w:val="right"/>
      <w:pPr>
        <w:ind w:left="6480" w:hanging="180"/>
      </w:pPr>
    </w:lvl>
  </w:abstractNum>
  <w:abstractNum w:abstractNumId="16">
    <w:nsid w:val="414A009E"/>
    <w:multiLevelType w:val="multilevel"/>
    <w:tmpl w:val="B71AE7C0"/>
    <w:lvl w:ilvl="0">
      <w:start w:val="3"/>
      <w:numFmt w:val="decimal"/>
      <w:lvlText w:val="%1."/>
      <w:lvlJc w:val="left"/>
      <w:pPr>
        <w:ind w:left="450" w:hanging="450"/>
      </w:pPr>
    </w:lvl>
    <w:lvl w:ilvl="1">
      <w:start w:val="3"/>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7">
    <w:nsid w:val="4492499B"/>
    <w:multiLevelType w:val="hybridMultilevel"/>
    <w:tmpl w:val="0A5E3718"/>
    <w:lvl w:ilvl="0" w:tplc="177EBA9E">
      <w:start w:val="5"/>
      <w:numFmt w:val="decimal"/>
      <w:lvlText w:val="%1."/>
      <w:lvlJc w:val="left"/>
      <w:pPr>
        <w:ind w:left="1069" w:hanging="360"/>
      </w:pPr>
      <w:rPr>
        <w:color w:val="000000"/>
      </w:rPr>
    </w:lvl>
    <w:lvl w:ilvl="1" w:tplc="C46601A2">
      <w:start w:val="1"/>
      <w:numFmt w:val="lowerLetter"/>
      <w:lvlText w:val="%2."/>
      <w:lvlJc w:val="left"/>
      <w:pPr>
        <w:ind w:left="1789" w:hanging="360"/>
      </w:pPr>
    </w:lvl>
    <w:lvl w:ilvl="2" w:tplc="0B7E46DC">
      <w:start w:val="1"/>
      <w:numFmt w:val="lowerRoman"/>
      <w:lvlText w:val="%3."/>
      <w:lvlJc w:val="right"/>
      <w:pPr>
        <w:ind w:left="2509" w:hanging="180"/>
      </w:pPr>
    </w:lvl>
    <w:lvl w:ilvl="3" w:tplc="B89011D8">
      <w:start w:val="1"/>
      <w:numFmt w:val="decimal"/>
      <w:lvlText w:val="%4."/>
      <w:lvlJc w:val="left"/>
      <w:pPr>
        <w:ind w:left="3229" w:hanging="360"/>
      </w:pPr>
    </w:lvl>
    <w:lvl w:ilvl="4" w:tplc="D8D03BF8">
      <w:start w:val="1"/>
      <w:numFmt w:val="lowerLetter"/>
      <w:lvlText w:val="%5."/>
      <w:lvlJc w:val="left"/>
      <w:pPr>
        <w:ind w:left="3949" w:hanging="360"/>
      </w:pPr>
    </w:lvl>
    <w:lvl w:ilvl="5" w:tplc="F0F80F1A">
      <w:start w:val="1"/>
      <w:numFmt w:val="lowerRoman"/>
      <w:lvlText w:val="%6."/>
      <w:lvlJc w:val="right"/>
      <w:pPr>
        <w:ind w:left="4669" w:hanging="180"/>
      </w:pPr>
    </w:lvl>
    <w:lvl w:ilvl="6" w:tplc="CA6646BC">
      <w:start w:val="1"/>
      <w:numFmt w:val="decimal"/>
      <w:lvlText w:val="%7."/>
      <w:lvlJc w:val="left"/>
      <w:pPr>
        <w:ind w:left="5389" w:hanging="360"/>
      </w:pPr>
    </w:lvl>
    <w:lvl w:ilvl="7" w:tplc="F50A052C">
      <w:start w:val="1"/>
      <w:numFmt w:val="lowerLetter"/>
      <w:lvlText w:val="%8."/>
      <w:lvlJc w:val="left"/>
      <w:pPr>
        <w:ind w:left="6109" w:hanging="360"/>
      </w:pPr>
    </w:lvl>
    <w:lvl w:ilvl="8" w:tplc="D3449980">
      <w:start w:val="1"/>
      <w:numFmt w:val="lowerRoman"/>
      <w:lvlText w:val="%9."/>
      <w:lvlJc w:val="right"/>
      <w:pPr>
        <w:ind w:left="6829" w:hanging="180"/>
      </w:pPr>
    </w:lvl>
  </w:abstractNum>
  <w:abstractNum w:abstractNumId="18">
    <w:nsid w:val="45581567"/>
    <w:multiLevelType w:val="multilevel"/>
    <w:tmpl w:val="4DEA86FE"/>
    <w:lvl w:ilvl="0">
      <w:start w:val="1"/>
      <w:numFmt w:val="decimal"/>
      <w:lvlText w:val="%1."/>
      <w:lvlJc w:val="left"/>
      <w:pPr>
        <w:ind w:left="4046" w:hanging="360"/>
      </w:pPr>
      <w:rPr>
        <w:b w:val="0"/>
        <w:color w:val="FF0000"/>
      </w:rPr>
    </w:lvl>
    <w:lvl w:ilvl="1">
      <w:start w:val="1"/>
      <w:numFmt w:val="decimal"/>
      <w:lvlText w:val="%1.%2."/>
      <w:lvlJc w:val="left"/>
      <w:pPr>
        <w:ind w:left="1789" w:hanging="720"/>
      </w:pPr>
      <w:rPr>
        <w:color w:val="FF0000"/>
      </w:r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9">
    <w:nsid w:val="458F5279"/>
    <w:multiLevelType w:val="multilevel"/>
    <w:tmpl w:val="62B8838E"/>
    <w:lvl w:ilvl="0">
      <w:start w:val="1"/>
      <w:numFmt w:val="decimal"/>
      <w:lvlText w:val="%1"/>
      <w:lvlJc w:val="left"/>
      <w:pPr>
        <w:ind w:left="750" w:hanging="750"/>
      </w:pPr>
    </w:lvl>
    <w:lvl w:ilvl="1">
      <w:start w:val="10"/>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4CC67E56"/>
    <w:multiLevelType w:val="multilevel"/>
    <w:tmpl w:val="51C8E368"/>
    <w:lvl w:ilvl="0">
      <w:start w:val="1"/>
      <w:numFmt w:val="decimal"/>
      <w:lvlText w:val="%1"/>
      <w:lvlJc w:val="left"/>
      <w:pPr>
        <w:ind w:left="825" w:hanging="825"/>
      </w:pPr>
    </w:lvl>
    <w:lvl w:ilvl="1">
      <w:start w:val="1"/>
      <w:numFmt w:val="decimal"/>
      <w:lvlText w:val="%1.%2"/>
      <w:lvlJc w:val="left"/>
      <w:pPr>
        <w:ind w:left="1061" w:hanging="825"/>
      </w:pPr>
    </w:lvl>
    <w:lvl w:ilvl="2">
      <w:start w:val="2"/>
      <w:numFmt w:val="decimal"/>
      <w:lvlText w:val="%1.%2.%3"/>
      <w:lvlJc w:val="left"/>
      <w:pPr>
        <w:ind w:left="1297" w:hanging="825"/>
      </w:pPr>
    </w:lvl>
    <w:lvl w:ilvl="3">
      <w:start w:val="1"/>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21">
    <w:nsid w:val="55D80993"/>
    <w:multiLevelType w:val="hybridMultilevel"/>
    <w:tmpl w:val="F5961D3C"/>
    <w:lvl w:ilvl="0" w:tplc="DCA06030">
      <w:start w:val="1"/>
      <w:numFmt w:val="decimal"/>
      <w:lvlText w:val="%1."/>
      <w:lvlJc w:val="left"/>
      <w:pPr>
        <w:ind w:left="1495" w:hanging="360"/>
      </w:pPr>
    </w:lvl>
    <w:lvl w:ilvl="1" w:tplc="99642482">
      <w:start w:val="1"/>
      <w:numFmt w:val="lowerLetter"/>
      <w:lvlText w:val="%2."/>
      <w:lvlJc w:val="left"/>
      <w:pPr>
        <w:ind w:left="1789" w:hanging="360"/>
      </w:pPr>
    </w:lvl>
    <w:lvl w:ilvl="2" w:tplc="D9BC98DE">
      <w:start w:val="1"/>
      <w:numFmt w:val="lowerRoman"/>
      <w:lvlText w:val="%3."/>
      <w:lvlJc w:val="right"/>
      <w:pPr>
        <w:ind w:left="2509" w:hanging="180"/>
      </w:pPr>
    </w:lvl>
    <w:lvl w:ilvl="3" w:tplc="F586960C">
      <w:start w:val="1"/>
      <w:numFmt w:val="decimal"/>
      <w:lvlText w:val="%4."/>
      <w:lvlJc w:val="left"/>
      <w:pPr>
        <w:ind w:left="3229" w:hanging="360"/>
      </w:pPr>
    </w:lvl>
    <w:lvl w:ilvl="4" w:tplc="E8CEAFC2">
      <w:start w:val="1"/>
      <w:numFmt w:val="lowerLetter"/>
      <w:lvlText w:val="%5."/>
      <w:lvlJc w:val="left"/>
      <w:pPr>
        <w:ind w:left="3949" w:hanging="360"/>
      </w:pPr>
    </w:lvl>
    <w:lvl w:ilvl="5" w:tplc="43A0B6E6">
      <w:start w:val="1"/>
      <w:numFmt w:val="lowerRoman"/>
      <w:lvlText w:val="%6."/>
      <w:lvlJc w:val="right"/>
      <w:pPr>
        <w:ind w:left="4669" w:hanging="180"/>
      </w:pPr>
    </w:lvl>
    <w:lvl w:ilvl="6" w:tplc="2A625476">
      <w:start w:val="1"/>
      <w:numFmt w:val="decimal"/>
      <w:lvlText w:val="%7."/>
      <w:lvlJc w:val="left"/>
      <w:pPr>
        <w:ind w:left="5389" w:hanging="360"/>
      </w:pPr>
    </w:lvl>
    <w:lvl w:ilvl="7" w:tplc="C22A5B92">
      <w:start w:val="1"/>
      <w:numFmt w:val="lowerLetter"/>
      <w:lvlText w:val="%8."/>
      <w:lvlJc w:val="left"/>
      <w:pPr>
        <w:ind w:left="6109" w:hanging="360"/>
      </w:pPr>
    </w:lvl>
    <w:lvl w:ilvl="8" w:tplc="60704210">
      <w:start w:val="1"/>
      <w:numFmt w:val="lowerRoman"/>
      <w:lvlText w:val="%9."/>
      <w:lvlJc w:val="right"/>
      <w:pPr>
        <w:ind w:left="6829" w:hanging="180"/>
      </w:pPr>
    </w:lvl>
  </w:abstractNum>
  <w:abstractNum w:abstractNumId="22">
    <w:nsid w:val="57C7361C"/>
    <w:multiLevelType w:val="hybridMultilevel"/>
    <w:tmpl w:val="F75629A2"/>
    <w:lvl w:ilvl="0" w:tplc="A560E29E">
      <w:start w:val="43"/>
      <w:numFmt w:val="decimal"/>
      <w:lvlText w:val="%1."/>
      <w:lvlJc w:val="left"/>
      <w:pPr>
        <w:ind w:left="1085" w:hanging="375"/>
      </w:pPr>
    </w:lvl>
    <w:lvl w:ilvl="1" w:tplc="72D001D2">
      <w:start w:val="1"/>
      <w:numFmt w:val="lowerLetter"/>
      <w:lvlText w:val="%2."/>
      <w:lvlJc w:val="left"/>
      <w:pPr>
        <w:ind w:left="1790" w:hanging="360"/>
      </w:pPr>
    </w:lvl>
    <w:lvl w:ilvl="2" w:tplc="4C8883E6">
      <w:start w:val="1"/>
      <w:numFmt w:val="lowerRoman"/>
      <w:lvlText w:val="%3."/>
      <w:lvlJc w:val="right"/>
      <w:pPr>
        <w:ind w:left="2510" w:hanging="180"/>
      </w:pPr>
    </w:lvl>
    <w:lvl w:ilvl="3" w:tplc="712E9450">
      <w:start w:val="1"/>
      <w:numFmt w:val="decimal"/>
      <w:lvlText w:val="%4."/>
      <w:lvlJc w:val="left"/>
      <w:pPr>
        <w:ind w:left="3230" w:hanging="360"/>
      </w:pPr>
    </w:lvl>
    <w:lvl w:ilvl="4" w:tplc="3D22C74C">
      <w:start w:val="1"/>
      <w:numFmt w:val="lowerLetter"/>
      <w:lvlText w:val="%5."/>
      <w:lvlJc w:val="left"/>
      <w:pPr>
        <w:ind w:left="3950" w:hanging="360"/>
      </w:pPr>
    </w:lvl>
    <w:lvl w:ilvl="5" w:tplc="5BD2EE32">
      <w:start w:val="1"/>
      <w:numFmt w:val="lowerRoman"/>
      <w:lvlText w:val="%6."/>
      <w:lvlJc w:val="right"/>
      <w:pPr>
        <w:ind w:left="4670" w:hanging="180"/>
      </w:pPr>
    </w:lvl>
    <w:lvl w:ilvl="6" w:tplc="9C98EC4E">
      <w:start w:val="1"/>
      <w:numFmt w:val="decimal"/>
      <w:lvlText w:val="%7."/>
      <w:lvlJc w:val="left"/>
      <w:pPr>
        <w:ind w:left="5390" w:hanging="360"/>
      </w:pPr>
    </w:lvl>
    <w:lvl w:ilvl="7" w:tplc="F9F2723A">
      <w:start w:val="1"/>
      <w:numFmt w:val="lowerLetter"/>
      <w:lvlText w:val="%8."/>
      <w:lvlJc w:val="left"/>
      <w:pPr>
        <w:ind w:left="6110" w:hanging="360"/>
      </w:pPr>
    </w:lvl>
    <w:lvl w:ilvl="8" w:tplc="AA5C0F6C">
      <w:start w:val="1"/>
      <w:numFmt w:val="lowerRoman"/>
      <w:lvlText w:val="%9."/>
      <w:lvlJc w:val="right"/>
      <w:pPr>
        <w:ind w:left="6830" w:hanging="180"/>
      </w:pPr>
    </w:lvl>
  </w:abstractNum>
  <w:abstractNum w:abstractNumId="23">
    <w:nsid w:val="5CFE3BEA"/>
    <w:multiLevelType w:val="multilevel"/>
    <w:tmpl w:val="A9E2C186"/>
    <w:lvl w:ilvl="0">
      <w:start w:val="2"/>
      <w:numFmt w:val="decimal"/>
      <w:lvlText w:val="%1"/>
      <w:lvlJc w:val="left"/>
      <w:pPr>
        <w:ind w:left="375" w:hanging="375"/>
      </w:pPr>
    </w:lvl>
    <w:lvl w:ilvl="1">
      <w:start w:val="1"/>
      <w:numFmt w:val="decimal"/>
      <w:lvlText w:val="%1.%2"/>
      <w:lvlJc w:val="left"/>
      <w:pPr>
        <w:ind w:left="1444" w:hanging="375"/>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4">
    <w:nsid w:val="657344CC"/>
    <w:multiLevelType w:val="multilevel"/>
    <w:tmpl w:val="A81E1374"/>
    <w:lvl w:ilvl="0">
      <w:start w:val="1"/>
      <w:numFmt w:val="decimal"/>
      <w:lvlText w:val="%1."/>
      <w:lvlJc w:val="left"/>
      <w:pPr>
        <w:ind w:left="1500" w:hanging="1500"/>
      </w:pPr>
      <w:rPr>
        <w:i w:val="0"/>
        <w:color w:val="000000"/>
      </w:rPr>
    </w:lvl>
    <w:lvl w:ilvl="1">
      <w:start w:val="1"/>
      <w:numFmt w:val="decimal"/>
      <w:lvlText w:val="%1.%2."/>
      <w:lvlJc w:val="left"/>
      <w:pPr>
        <w:ind w:left="2209" w:hanging="1500"/>
      </w:pPr>
      <w:rPr>
        <w:i w:val="0"/>
        <w:color w:val="000000"/>
      </w:rPr>
    </w:lvl>
    <w:lvl w:ilvl="2">
      <w:start w:val="1"/>
      <w:numFmt w:val="decimal"/>
      <w:lvlText w:val="%1.%2.%3."/>
      <w:lvlJc w:val="left"/>
      <w:pPr>
        <w:ind w:left="2918" w:hanging="1500"/>
      </w:pPr>
      <w:rPr>
        <w:i w:val="0"/>
        <w:color w:val="000000"/>
      </w:rPr>
    </w:lvl>
    <w:lvl w:ilvl="3">
      <w:start w:val="1"/>
      <w:numFmt w:val="decimal"/>
      <w:lvlText w:val="%1.%2.%3.%4."/>
      <w:lvlJc w:val="left"/>
      <w:pPr>
        <w:ind w:left="3627" w:hanging="1500"/>
      </w:pPr>
      <w:rPr>
        <w:i w:val="0"/>
        <w:color w:val="000000"/>
      </w:rPr>
    </w:lvl>
    <w:lvl w:ilvl="4">
      <w:start w:val="1"/>
      <w:numFmt w:val="decimal"/>
      <w:lvlText w:val="%1.%2.%3.%4.%5."/>
      <w:lvlJc w:val="left"/>
      <w:pPr>
        <w:ind w:left="4336" w:hanging="1500"/>
      </w:pPr>
      <w:rPr>
        <w:i w:val="0"/>
        <w:color w:val="000000"/>
      </w:rPr>
    </w:lvl>
    <w:lvl w:ilvl="5">
      <w:start w:val="1"/>
      <w:numFmt w:val="decimal"/>
      <w:lvlText w:val="%1.%2.%3.%4.%5.%6."/>
      <w:lvlJc w:val="left"/>
      <w:pPr>
        <w:ind w:left="5045" w:hanging="1500"/>
      </w:pPr>
      <w:rPr>
        <w:i w:val="0"/>
        <w:color w:val="000000"/>
      </w:rPr>
    </w:lvl>
    <w:lvl w:ilvl="6">
      <w:start w:val="1"/>
      <w:numFmt w:val="decimal"/>
      <w:lvlText w:val="%1.%2.%3.%4.%5.%6.%7."/>
      <w:lvlJc w:val="left"/>
      <w:pPr>
        <w:ind w:left="6054" w:hanging="1800"/>
      </w:pPr>
      <w:rPr>
        <w:i w:val="0"/>
        <w:color w:val="000000"/>
      </w:rPr>
    </w:lvl>
    <w:lvl w:ilvl="7">
      <w:start w:val="1"/>
      <w:numFmt w:val="decimal"/>
      <w:lvlText w:val="%1.%2.%3.%4.%5.%6.%7.%8."/>
      <w:lvlJc w:val="left"/>
      <w:pPr>
        <w:ind w:left="6763" w:hanging="1800"/>
      </w:pPr>
      <w:rPr>
        <w:i w:val="0"/>
        <w:color w:val="000000"/>
      </w:rPr>
    </w:lvl>
    <w:lvl w:ilvl="8">
      <w:start w:val="1"/>
      <w:numFmt w:val="decimal"/>
      <w:lvlText w:val="%1.%2.%3.%4.%5.%6.%7.%8.%9."/>
      <w:lvlJc w:val="left"/>
      <w:pPr>
        <w:ind w:left="7832" w:hanging="2160"/>
      </w:pPr>
      <w:rPr>
        <w:i w:val="0"/>
        <w:color w:val="000000"/>
      </w:rPr>
    </w:lvl>
  </w:abstractNum>
  <w:abstractNum w:abstractNumId="25">
    <w:nsid w:val="679D3067"/>
    <w:multiLevelType w:val="multilevel"/>
    <w:tmpl w:val="903EFFE4"/>
    <w:lvl w:ilvl="0">
      <w:start w:val="1"/>
      <w:numFmt w:val="decimal"/>
      <w:lvlText w:val="%1."/>
      <w:lvlJc w:val="left"/>
      <w:pPr>
        <w:ind w:left="900" w:hanging="360"/>
      </w:pPr>
      <w:rPr>
        <w:rFonts w:ascii="Times New Roman" w:hAnsi="Times New Roman" w:cs="Times New Roman"/>
      </w:rPr>
    </w:lvl>
    <w:lvl w:ilvl="1">
      <w:start w:val="1"/>
      <w:numFmt w:val="decimal"/>
      <w:lvlText w:val="%1.%2."/>
      <w:lvlJc w:val="left"/>
      <w:pPr>
        <w:ind w:left="1429" w:hanging="720"/>
      </w:pPr>
    </w:lvl>
    <w:lvl w:ilvl="2">
      <w:start w:val="1"/>
      <w:numFmt w:val="decimal"/>
      <w:lvlText w:val="%1.%2.%3."/>
      <w:lvlJc w:val="left"/>
      <w:pPr>
        <w:ind w:left="1598" w:hanging="720"/>
      </w:pPr>
    </w:lvl>
    <w:lvl w:ilvl="3">
      <w:start w:val="1"/>
      <w:numFmt w:val="decimal"/>
      <w:lvlText w:val="%1.%2.%3.%4."/>
      <w:lvlJc w:val="left"/>
      <w:pPr>
        <w:ind w:left="2127" w:hanging="1080"/>
      </w:pPr>
    </w:lvl>
    <w:lvl w:ilvl="4">
      <w:start w:val="1"/>
      <w:numFmt w:val="decimal"/>
      <w:lvlText w:val="%1.%2.%3.%4.%5."/>
      <w:lvlJc w:val="left"/>
      <w:pPr>
        <w:ind w:left="2296" w:hanging="1080"/>
      </w:pPr>
    </w:lvl>
    <w:lvl w:ilvl="5">
      <w:start w:val="1"/>
      <w:numFmt w:val="decimal"/>
      <w:lvlText w:val="%1.%2.%3.%4.%5.%6."/>
      <w:lvlJc w:val="left"/>
      <w:pPr>
        <w:ind w:left="2825" w:hanging="1440"/>
      </w:pPr>
    </w:lvl>
    <w:lvl w:ilvl="6">
      <w:start w:val="1"/>
      <w:numFmt w:val="decimal"/>
      <w:lvlText w:val="%1.%2.%3.%4.%5.%6.%7."/>
      <w:lvlJc w:val="left"/>
      <w:pPr>
        <w:ind w:left="3354" w:hanging="1800"/>
      </w:pPr>
    </w:lvl>
    <w:lvl w:ilvl="7">
      <w:start w:val="1"/>
      <w:numFmt w:val="decimal"/>
      <w:lvlText w:val="%1.%2.%3.%4.%5.%6.%7.%8."/>
      <w:lvlJc w:val="left"/>
      <w:pPr>
        <w:ind w:left="3523" w:hanging="1800"/>
      </w:pPr>
    </w:lvl>
    <w:lvl w:ilvl="8">
      <w:start w:val="1"/>
      <w:numFmt w:val="decimal"/>
      <w:lvlText w:val="%1.%2.%3.%4.%5.%6.%7.%8.%9."/>
      <w:lvlJc w:val="left"/>
      <w:pPr>
        <w:ind w:left="4052" w:hanging="2160"/>
      </w:pPr>
    </w:lvl>
  </w:abstractNum>
  <w:abstractNum w:abstractNumId="26">
    <w:nsid w:val="67D23699"/>
    <w:multiLevelType w:val="multilevel"/>
    <w:tmpl w:val="832CD686"/>
    <w:lvl w:ilvl="0">
      <w:start w:val="3"/>
      <w:numFmt w:val="decimal"/>
      <w:lvlText w:val="%1."/>
      <w:lvlJc w:val="left"/>
      <w:pPr>
        <w:ind w:left="450" w:hanging="450"/>
      </w:pPr>
    </w:lvl>
    <w:lvl w:ilvl="1">
      <w:start w:val="3"/>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27">
    <w:nsid w:val="69801F91"/>
    <w:multiLevelType w:val="multilevel"/>
    <w:tmpl w:val="743E0404"/>
    <w:lvl w:ilvl="0">
      <w:start w:val="3"/>
      <w:numFmt w:val="decimal"/>
      <w:lvlText w:val="%1"/>
      <w:lvlJc w:val="left"/>
      <w:pPr>
        <w:ind w:left="375" w:hanging="375"/>
      </w:pPr>
    </w:lvl>
    <w:lvl w:ilvl="1">
      <w:start w:val="5"/>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nsid w:val="6A367233"/>
    <w:multiLevelType w:val="hybridMultilevel"/>
    <w:tmpl w:val="D9704416"/>
    <w:lvl w:ilvl="0" w:tplc="86F601B4">
      <w:start w:val="4"/>
      <w:numFmt w:val="decimal"/>
      <w:lvlText w:val="%1)"/>
      <w:lvlJc w:val="left"/>
      <w:pPr>
        <w:ind w:left="1065" w:hanging="360"/>
      </w:pPr>
    </w:lvl>
    <w:lvl w:ilvl="1" w:tplc="AA6EE1D2">
      <w:start w:val="1"/>
      <w:numFmt w:val="lowerLetter"/>
      <w:lvlText w:val="%2."/>
      <w:lvlJc w:val="left"/>
      <w:pPr>
        <w:ind w:left="1785" w:hanging="360"/>
      </w:pPr>
    </w:lvl>
    <w:lvl w:ilvl="2" w:tplc="FB9641D6">
      <w:start w:val="1"/>
      <w:numFmt w:val="lowerRoman"/>
      <w:lvlText w:val="%3."/>
      <w:lvlJc w:val="right"/>
      <w:pPr>
        <w:ind w:left="2505" w:hanging="180"/>
      </w:pPr>
    </w:lvl>
    <w:lvl w:ilvl="3" w:tplc="37DEB74A">
      <w:start w:val="1"/>
      <w:numFmt w:val="decimal"/>
      <w:lvlText w:val="%4."/>
      <w:lvlJc w:val="left"/>
      <w:pPr>
        <w:ind w:left="3225" w:hanging="360"/>
      </w:pPr>
    </w:lvl>
    <w:lvl w:ilvl="4" w:tplc="13A609C2">
      <w:start w:val="1"/>
      <w:numFmt w:val="lowerLetter"/>
      <w:lvlText w:val="%5."/>
      <w:lvlJc w:val="left"/>
      <w:pPr>
        <w:ind w:left="3945" w:hanging="360"/>
      </w:pPr>
    </w:lvl>
    <w:lvl w:ilvl="5" w:tplc="CC8008AC">
      <w:start w:val="1"/>
      <w:numFmt w:val="lowerRoman"/>
      <w:lvlText w:val="%6."/>
      <w:lvlJc w:val="right"/>
      <w:pPr>
        <w:ind w:left="4665" w:hanging="180"/>
      </w:pPr>
    </w:lvl>
    <w:lvl w:ilvl="6" w:tplc="2886FCE6">
      <w:start w:val="1"/>
      <w:numFmt w:val="decimal"/>
      <w:lvlText w:val="%7."/>
      <w:lvlJc w:val="left"/>
      <w:pPr>
        <w:ind w:left="5385" w:hanging="360"/>
      </w:pPr>
    </w:lvl>
    <w:lvl w:ilvl="7" w:tplc="B902F3D4">
      <w:start w:val="1"/>
      <w:numFmt w:val="lowerLetter"/>
      <w:lvlText w:val="%8."/>
      <w:lvlJc w:val="left"/>
      <w:pPr>
        <w:ind w:left="6105" w:hanging="360"/>
      </w:pPr>
    </w:lvl>
    <w:lvl w:ilvl="8" w:tplc="CD40AD10">
      <w:start w:val="1"/>
      <w:numFmt w:val="lowerRoman"/>
      <w:lvlText w:val="%9."/>
      <w:lvlJc w:val="right"/>
      <w:pPr>
        <w:ind w:left="6825" w:hanging="180"/>
      </w:pPr>
    </w:lvl>
  </w:abstractNum>
  <w:abstractNum w:abstractNumId="29">
    <w:nsid w:val="6E673260"/>
    <w:multiLevelType w:val="multilevel"/>
    <w:tmpl w:val="6BFAEFB2"/>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nsid w:val="7082088C"/>
    <w:multiLevelType w:val="hybridMultilevel"/>
    <w:tmpl w:val="099AA57C"/>
    <w:lvl w:ilvl="0" w:tplc="2B909D0A">
      <w:start w:val="1"/>
      <w:numFmt w:val="decimal"/>
      <w:lvlText w:val="%1."/>
      <w:lvlJc w:val="left"/>
      <w:pPr>
        <w:ind w:left="1069" w:hanging="360"/>
      </w:pPr>
    </w:lvl>
    <w:lvl w:ilvl="1" w:tplc="FABEE1D8">
      <w:start w:val="1"/>
      <w:numFmt w:val="lowerLetter"/>
      <w:lvlText w:val="%2."/>
      <w:lvlJc w:val="left"/>
      <w:pPr>
        <w:ind w:left="1789" w:hanging="360"/>
      </w:pPr>
    </w:lvl>
    <w:lvl w:ilvl="2" w:tplc="C9C890C0">
      <w:start w:val="1"/>
      <w:numFmt w:val="lowerRoman"/>
      <w:lvlText w:val="%3."/>
      <w:lvlJc w:val="right"/>
      <w:pPr>
        <w:ind w:left="2509" w:hanging="180"/>
      </w:pPr>
    </w:lvl>
    <w:lvl w:ilvl="3" w:tplc="7C4832B4">
      <w:start w:val="1"/>
      <w:numFmt w:val="decimal"/>
      <w:lvlText w:val="%4."/>
      <w:lvlJc w:val="left"/>
      <w:pPr>
        <w:ind w:left="3229" w:hanging="360"/>
      </w:pPr>
    </w:lvl>
    <w:lvl w:ilvl="4" w:tplc="7A544510">
      <w:start w:val="1"/>
      <w:numFmt w:val="lowerLetter"/>
      <w:lvlText w:val="%5."/>
      <w:lvlJc w:val="left"/>
      <w:pPr>
        <w:ind w:left="3949" w:hanging="360"/>
      </w:pPr>
    </w:lvl>
    <w:lvl w:ilvl="5" w:tplc="0DEED780">
      <w:start w:val="1"/>
      <w:numFmt w:val="lowerRoman"/>
      <w:lvlText w:val="%6."/>
      <w:lvlJc w:val="right"/>
      <w:pPr>
        <w:ind w:left="4669" w:hanging="180"/>
      </w:pPr>
    </w:lvl>
    <w:lvl w:ilvl="6" w:tplc="EDA8D7E4">
      <w:start w:val="1"/>
      <w:numFmt w:val="decimal"/>
      <w:lvlText w:val="%7."/>
      <w:lvlJc w:val="left"/>
      <w:pPr>
        <w:ind w:left="5389" w:hanging="360"/>
      </w:pPr>
    </w:lvl>
    <w:lvl w:ilvl="7" w:tplc="08248E3A">
      <w:start w:val="1"/>
      <w:numFmt w:val="lowerLetter"/>
      <w:lvlText w:val="%8."/>
      <w:lvlJc w:val="left"/>
      <w:pPr>
        <w:ind w:left="6109" w:hanging="360"/>
      </w:pPr>
    </w:lvl>
    <w:lvl w:ilvl="8" w:tplc="C4429770">
      <w:start w:val="1"/>
      <w:numFmt w:val="lowerRoman"/>
      <w:lvlText w:val="%9."/>
      <w:lvlJc w:val="right"/>
      <w:pPr>
        <w:ind w:left="6829" w:hanging="180"/>
      </w:pPr>
    </w:lvl>
  </w:abstractNum>
  <w:abstractNum w:abstractNumId="31">
    <w:nsid w:val="756A29C2"/>
    <w:multiLevelType w:val="multilevel"/>
    <w:tmpl w:val="37B0D1C6"/>
    <w:lvl w:ilvl="0">
      <w:start w:val="1"/>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759E0EF8"/>
    <w:multiLevelType w:val="hybridMultilevel"/>
    <w:tmpl w:val="065422D0"/>
    <w:lvl w:ilvl="0" w:tplc="EC7E51F4">
      <w:start w:val="1"/>
      <w:numFmt w:val="decimal"/>
      <w:lvlText w:val="%1."/>
      <w:lvlJc w:val="left"/>
      <w:pPr>
        <w:ind w:left="1069" w:hanging="360"/>
      </w:pPr>
    </w:lvl>
    <w:lvl w:ilvl="1" w:tplc="7876B30A">
      <w:start w:val="1"/>
      <w:numFmt w:val="lowerLetter"/>
      <w:lvlText w:val="%2."/>
      <w:lvlJc w:val="left"/>
      <w:pPr>
        <w:ind w:left="1789" w:hanging="360"/>
      </w:pPr>
    </w:lvl>
    <w:lvl w:ilvl="2" w:tplc="F976CDAA">
      <w:start w:val="1"/>
      <w:numFmt w:val="lowerRoman"/>
      <w:lvlText w:val="%3."/>
      <w:lvlJc w:val="right"/>
      <w:pPr>
        <w:ind w:left="2509" w:hanging="180"/>
      </w:pPr>
    </w:lvl>
    <w:lvl w:ilvl="3" w:tplc="69F65F8A">
      <w:start w:val="1"/>
      <w:numFmt w:val="decimal"/>
      <w:lvlText w:val="%4."/>
      <w:lvlJc w:val="left"/>
      <w:pPr>
        <w:ind w:left="3229" w:hanging="360"/>
      </w:pPr>
    </w:lvl>
    <w:lvl w:ilvl="4" w:tplc="8EBC505C">
      <w:start w:val="1"/>
      <w:numFmt w:val="lowerLetter"/>
      <w:lvlText w:val="%5."/>
      <w:lvlJc w:val="left"/>
      <w:pPr>
        <w:ind w:left="3949" w:hanging="360"/>
      </w:pPr>
    </w:lvl>
    <w:lvl w:ilvl="5" w:tplc="6F8CEB40">
      <w:start w:val="1"/>
      <w:numFmt w:val="lowerRoman"/>
      <w:lvlText w:val="%6."/>
      <w:lvlJc w:val="right"/>
      <w:pPr>
        <w:ind w:left="4669" w:hanging="180"/>
      </w:pPr>
    </w:lvl>
    <w:lvl w:ilvl="6" w:tplc="7F44D5A2">
      <w:start w:val="1"/>
      <w:numFmt w:val="decimal"/>
      <w:lvlText w:val="%7."/>
      <w:lvlJc w:val="left"/>
      <w:pPr>
        <w:ind w:left="5389" w:hanging="360"/>
      </w:pPr>
    </w:lvl>
    <w:lvl w:ilvl="7" w:tplc="5DFE3396">
      <w:start w:val="1"/>
      <w:numFmt w:val="lowerLetter"/>
      <w:lvlText w:val="%8."/>
      <w:lvlJc w:val="left"/>
      <w:pPr>
        <w:ind w:left="6109" w:hanging="360"/>
      </w:pPr>
    </w:lvl>
    <w:lvl w:ilvl="8" w:tplc="515E0966">
      <w:start w:val="1"/>
      <w:numFmt w:val="lowerRoman"/>
      <w:lvlText w:val="%9."/>
      <w:lvlJc w:val="right"/>
      <w:pPr>
        <w:ind w:left="6829" w:hanging="180"/>
      </w:pPr>
    </w:lvl>
  </w:abstractNum>
  <w:abstractNum w:abstractNumId="33">
    <w:nsid w:val="782A2907"/>
    <w:multiLevelType w:val="multilevel"/>
    <w:tmpl w:val="109A69E0"/>
    <w:lvl w:ilvl="0">
      <w:start w:val="1"/>
      <w:numFmt w:val="decimal"/>
      <w:lvlText w:val="%1"/>
      <w:lvlJc w:val="left"/>
      <w:pPr>
        <w:ind w:left="600" w:hanging="600"/>
      </w:pPr>
    </w:lvl>
    <w:lvl w:ilvl="1">
      <w:start w:val="4"/>
      <w:numFmt w:val="decimal"/>
      <w:lvlText w:val="%1.%2"/>
      <w:lvlJc w:val="left"/>
      <w:pPr>
        <w:ind w:left="954" w:hanging="600"/>
      </w:pPr>
    </w:lvl>
    <w:lvl w:ilvl="2">
      <w:start w:val="6"/>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4">
    <w:nsid w:val="7A172A36"/>
    <w:multiLevelType w:val="multilevel"/>
    <w:tmpl w:val="1F5EB570"/>
    <w:lvl w:ilvl="0">
      <w:start w:val="1"/>
      <w:numFmt w:val="decimal"/>
      <w:lvlText w:val="%1"/>
      <w:lvlJc w:val="left"/>
      <w:pPr>
        <w:ind w:left="810" w:hanging="810"/>
      </w:pPr>
    </w:lvl>
    <w:lvl w:ilvl="1">
      <w:start w:val="1"/>
      <w:numFmt w:val="decimal"/>
      <w:lvlText w:val="%1.%2"/>
      <w:lvlJc w:val="left"/>
      <w:pPr>
        <w:ind w:left="1046" w:hanging="810"/>
      </w:pPr>
    </w:lvl>
    <w:lvl w:ilvl="2">
      <w:start w:val="4"/>
      <w:numFmt w:val="decimal"/>
      <w:lvlText w:val="%1.%2.%3"/>
      <w:lvlJc w:val="left"/>
      <w:pPr>
        <w:ind w:left="1282" w:hanging="810"/>
      </w:pPr>
    </w:lvl>
    <w:lvl w:ilvl="3">
      <w:start w:val="1"/>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35">
    <w:nsid w:val="7D4E75A9"/>
    <w:multiLevelType w:val="multilevel"/>
    <w:tmpl w:val="3280AAC6"/>
    <w:lvl w:ilvl="0">
      <w:start w:val="1"/>
      <w:numFmt w:val="decimal"/>
      <w:lvlText w:val="%1."/>
      <w:lvlJc w:val="left"/>
      <w:pPr>
        <w:ind w:left="675" w:hanging="675"/>
      </w:pPr>
    </w:lvl>
    <w:lvl w:ilvl="1">
      <w:start w:val="3"/>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32"/>
  </w:num>
  <w:num w:numId="3">
    <w:abstractNumId w:val="22"/>
  </w:num>
  <w:num w:numId="4">
    <w:abstractNumId w:val="24"/>
  </w:num>
  <w:num w:numId="5">
    <w:abstractNumId w:val="26"/>
  </w:num>
  <w:num w:numId="6">
    <w:abstractNumId w:val="16"/>
  </w:num>
  <w:num w:numId="7">
    <w:abstractNumId w:val="28"/>
  </w:num>
  <w:num w:numId="8">
    <w:abstractNumId w:val="21"/>
  </w:num>
  <w:num w:numId="9">
    <w:abstractNumId w:val="9"/>
  </w:num>
  <w:num w:numId="10">
    <w:abstractNumId w:val="20"/>
  </w:num>
  <w:num w:numId="11">
    <w:abstractNumId w:val="31"/>
  </w:num>
  <w:num w:numId="12">
    <w:abstractNumId w:val="34"/>
  </w:num>
  <w:num w:numId="13">
    <w:abstractNumId w:val="12"/>
  </w:num>
  <w:num w:numId="14">
    <w:abstractNumId w:val="1"/>
  </w:num>
  <w:num w:numId="15">
    <w:abstractNumId w:val="8"/>
  </w:num>
  <w:num w:numId="16">
    <w:abstractNumId w:val="33"/>
  </w:num>
  <w:num w:numId="17">
    <w:abstractNumId w:val="23"/>
  </w:num>
  <w:num w:numId="18">
    <w:abstractNumId w:val="27"/>
  </w:num>
  <w:num w:numId="19">
    <w:abstractNumId w:val="3"/>
  </w:num>
  <w:num w:numId="20">
    <w:abstractNumId w:val="11"/>
  </w:num>
  <w:num w:numId="21">
    <w:abstractNumId w:val="6"/>
  </w:num>
  <w:num w:numId="22">
    <w:abstractNumId w:val="4"/>
  </w:num>
  <w:num w:numId="23">
    <w:abstractNumId w:val="17"/>
  </w:num>
  <w:num w:numId="24">
    <w:abstractNumId w:val="5"/>
  </w:num>
  <w:num w:numId="25">
    <w:abstractNumId w:val="2"/>
  </w:num>
  <w:num w:numId="26">
    <w:abstractNumId w:val="14"/>
  </w:num>
  <w:num w:numId="27">
    <w:abstractNumId w:val="35"/>
  </w:num>
  <w:num w:numId="28">
    <w:abstractNumId w:val="29"/>
  </w:num>
  <w:num w:numId="29">
    <w:abstractNumId w:val="10"/>
  </w:num>
  <w:num w:numId="30">
    <w:abstractNumId w:val="19"/>
  </w:num>
  <w:num w:numId="31">
    <w:abstractNumId w:val="18"/>
  </w:num>
  <w:num w:numId="32">
    <w:abstractNumId w:val="30"/>
  </w:num>
  <w:num w:numId="33">
    <w:abstractNumId w:val="13"/>
  </w:num>
  <w:num w:numId="34">
    <w:abstractNumId w:val="7"/>
  </w:num>
  <w:num w:numId="35">
    <w:abstractNumId w:val="25"/>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стникова Ксения Сергеевна">
    <w15:presenceInfo w15:providerId="AD" w15:userId="S-1-5-21-1429086151-2803730993-1740142415-19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81"/>
    <w:rsid w:val="00030481"/>
    <w:rsid w:val="00087493"/>
    <w:rsid w:val="000C3389"/>
    <w:rsid w:val="0010747E"/>
    <w:rsid w:val="00176506"/>
    <w:rsid w:val="00176A12"/>
    <w:rsid w:val="00203B2F"/>
    <w:rsid w:val="0031542A"/>
    <w:rsid w:val="00452626"/>
    <w:rsid w:val="00472340"/>
    <w:rsid w:val="00511596"/>
    <w:rsid w:val="007B75BD"/>
    <w:rsid w:val="00821850"/>
    <w:rsid w:val="00862294"/>
    <w:rsid w:val="008F7E7F"/>
    <w:rsid w:val="009846FC"/>
    <w:rsid w:val="00A57D7D"/>
    <w:rsid w:val="00B35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spacing w:after="200" w:line="276" w:lineRule="auto"/>
      <w:ind w:left="720"/>
      <w:contextualSpacing/>
    </w:pPr>
    <w:rPr>
      <w:rFonts w:ascii="Calibri" w:hAnsi="Calibri"/>
      <w:sz w:val="22"/>
      <w:szCs w:val="22"/>
    </w:rPr>
  </w:style>
  <w:style w:type="paragraph" w:styleId="a4">
    <w:name w:val="No Spacing"/>
    <w:qFormat/>
    <w:rPr>
      <w:rFonts w:ascii="Calibri" w:eastAsia="Calibri" w:hAnsi="Calibri"/>
      <w:sz w:val="22"/>
      <w:szCs w:val="22"/>
      <w:lang w:eastAsia="en-US"/>
    </w:rPr>
  </w:style>
  <w:style w:type="paragraph" w:styleId="a5">
    <w:name w:val="Title"/>
    <w:basedOn w:val="a"/>
    <w:link w:val="a6"/>
    <w:qFormat/>
    <w:pPr>
      <w:jc w:val="center"/>
    </w:pPr>
    <w:rPr>
      <w:b/>
      <w:sz w:val="28"/>
    </w:rPr>
  </w:style>
  <w:style w:type="character" w:customStyle="1" w:styleId="TitleChar">
    <w:name w:val="Title Char"/>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rPr>
      <w:color w:val="0000FF"/>
      <w:u w:val="single"/>
    </w:rPr>
  </w:style>
  <w:style w:type="paragraph" w:styleId="af2">
    <w:name w:val="footnote text"/>
    <w:basedOn w:val="a"/>
    <w:link w:val="af3"/>
  </w:style>
  <w:style w:type="character" w:customStyle="1" w:styleId="FootnoteTextChar">
    <w:name w:val="Footnote Text Char"/>
    <w:uiPriority w:val="99"/>
    <w:rPr>
      <w:sz w:val="18"/>
    </w:rPr>
  </w:style>
  <w:style w:type="character" w:styleId="af4">
    <w:name w:val="footnote reference"/>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paragraph" w:customStyle="1" w:styleId="13">
    <w:name w:val="Заголовок 1;Глава"/>
    <w:basedOn w:val="a"/>
    <w:next w:val="a"/>
    <w:link w:val="14"/>
    <w:uiPriority w:val="99"/>
    <w:qFormat/>
    <w:pPr>
      <w:keepNext/>
      <w:spacing w:before="240" w:after="60"/>
      <w:outlineLvl w:val="0"/>
    </w:pPr>
    <w:rPr>
      <w:rFonts w:ascii="Cambria" w:hAnsi="Cambria"/>
      <w:b/>
      <w:bCs/>
      <w:sz w:val="32"/>
      <w:szCs w:val="32"/>
    </w:rPr>
  </w:style>
  <w:style w:type="character" w:customStyle="1" w:styleId="14">
    <w:name w:val="Заголовок 1 Знак;Глава Знак"/>
    <w:link w:val="13"/>
    <w:uiPriority w:val="99"/>
    <w:rPr>
      <w:rFonts w:ascii="Cambria" w:hAnsi="Cambria"/>
      <w:b/>
      <w:bCs/>
      <w:sz w:val="32"/>
      <w:szCs w:val="32"/>
    </w:rPr>
  </w:style>
  <w:style w:type="paragraph" w:styleId="afa">
    <w:name w:val="Body Text Indent"/>
    <w:basedOn w:val="a"/>
    <w:link w:val="afb"/>
    <w:uiPriority w:val="99"/>
    <w:pPr>
      <w:widowControl w:val="0"/>
      <w:shd w:val="clear" w:color="auto" w:fill="FFFFFF"/>
      <w:spacing w:before="269"/>
      <w:ind w:left="60"/>
      <w:jc w:val="both"/>
    </w:pPr>
    <w:rPr>
      <w:color w:val="000000"/>
      <w:spacing w:val="-8"/>
      <w:sz w:val="24"/>
      <w:szCs w:val="24"/>
    </w:rPr>
  </w:style>
  <w:style w:type="character" w:customStyle="1" w:styleId="afb">
    <w:name w:val="Основной текст с отступом Знак"/>
    <w:link w:val="afa"/>
    <w:uiPriority w:val="99"/>
    <w:rPr>
      <w:color w:val="000000"/>
      <w:spacing w:val="-8"/>
      <w:sz w:val="24"/>
      <w:szCs w:val="24"/>
      <w:shd w:val="clear" w:color="auto" w:fill="FFFFFF"/>
    </w:rPr>
  </w:style>
  <w:style w:type="paragraph" w:customStyle="1" w:styleId="ConsPlusTitle">
    <w:name w:val="ConsPlusTitle"/>
    <w:uiPriority w:val="99"/>
    <w:pPr>
      <w:widowControl w:val="0"/>
    </w:pPr>
    <w:rPr>
      <w:rFonts w:ascii="Calibri" w:hAnsi="Calibri" w:cs="Calibri"/>
      <w:b/>
      <w:bCs/>
      <w:sz w:val="22"/>
      <w:szCs w:val="22"/>
    </w:rPr>
  </w:style>
  <w:style w:type="paragraph" w:customStyle="1" w:styleId="ConsPlusCell">
    <w:name w:val="ConsPlusCell"/>
    <w:uiPriority w:val="99"/>
    <w:pPr>
      <w:widowControl w:val="0"/>
    </w:pPr>
    <w:rPr>
      <w:rFonts w:ascii="Arial" w:hAnsi="Arial" w:cs="Arial"/>
    </w:rPr>
  </w:style>
  <w:style w:type="paragraph" w:customStyle="1" w:styleId="ConsPlusNormal">
    <w:name w:val="ConsPlusNormal"/>
    <w:link w:val="ConsPlusNormal0"/>
    <w:pPr>
      <w:ind w:firstLine="720"/>
    </w:pPr>
    <w:rPr>
      <w:rFonts w:ascii="Arial" w:eastAsia="Calibri" w:hAnsi="Arial" w:cs="Arial"/>
      <w:lang w:eastAsia="en-US"/>
    </w:rPr>
  </w:style>
  <w:style w:type="character" w:customStyle="1" w:styleId="ac">
    <w:name w:val="Верхний колонтитул Знак"/>
    <w:basedOn w:val="a0"/>
    <w:link w:val="ab"/>
    <w:uiPriority w:val="99"/>
  </w:style>
  <w:style w:type="character" w:customStyle="1" w:styleId="ae">
    <w:name w:val="Нижний колонтитул Знак"/>
    <w:basedOn w:val="a0"/>
    <w:link w:val="ad"/>
  </w:style>
  <w:style w:type="paragraph" w:customStyle="1" w:styleId="ConsPlusNonformat">
    <w:name w:val="ConsPlusNonformat"/>
    <w:uiPriority w:val="99"/>
    <w:pPr>
      <w:widowControl w:val="0"/>
    </w:pPr>
    <w:rPr>
      <w:rFonts w:ascii="Courier New" w:hAnsi="Courier New" w:cs="Courier New"/>
    </w:rPr>
  </w:style>
  <w:style w:type="paragraph" w:styleId="afc">
    <w:name w:val="Normal (Web)"/>
    <w:basedOn w:val="a"/>
    <w:uiPriority w:val="99"/>
    <w:pPr>
      <w:spacing w:before="100" w:beforeAutospacing="1" w:after="100" w:afterAutospacing="1"/>
    </w:pPr>
    <w:rPr>
      <w:sz w:val="24"/>
      <w:szCs w:val="24"/>
    </w:rPr>
  </w:style>
  <w:style w:type="character" w:customStyle="1" w:styleId="a6">
    <w:name w:val="Название Знак"/>
    <w:link w:val="a5"/>
    <w:rPr>
      <w:b/>
      <w:sz w:val="28"/>
    </w:rPr>
  </w:style>
  <w:style w:type="paragraph" w:customStyle="1" w:styleId="24">
    <w:name w:val="заголовок 2"/>
    <w:basedOn w:val="a"/>
    <w:next w:val="a"/>
    <w:pPr>
      <w:keepNext/>
      <w:widowControl w:val="0"/>
    </w:pPr>
    <w:rPr>
      <w:b/>
      <w:sz w:val="24"/>
    </w:rPr>
  </w:style>
  <w:style w:type="character" w:customStyle="1" w:styleId="FontStyle43">
    <w:name w:val="Font Style43"/>
    <w:rPr>
      <w:rFonts w:ascii="Times New Roman" w:hAnsi="Times New Roman" w:cs="Times New Roman"/>
      <w:sz w:val="26"/>
      <w:szCs w:val="26"/>
    </w:rPr>
  </w:style>
  <w:style w:type="paragraph" w:styleId="afd">
    <w:name w:val="Balloon Text"/>
    <w:basedOn w:val="a"/>
    <w:link w:val="afe"/>
    <w:rPr>
      <w:rFonts w:ascii="Tahoma" w:hAnsi="Tahoma" w:cs="Tahoma"/>
      <w:sz w:val="16"/>
      <w:szCs w:val="16"/>
    </w:rPr>
  </w:style>
  <w:style w:type="character" w:customStyle="1" w:styleId="afe">
    <w:name w:val="Текст выноски Знак"/>
    <w:link w:val="afd"/>
    <w:rPr>
      <w:rFonts w:ascii="Tahoma" w:hAnsi="Tahoma" w:cs="Tahoma"/>
      <w:sz w:val="16"/>
      <w:szCs w:val="16"/>
    </w:rPr>
  </w:style>
  <w:style w:type="character" w:customStyle="1" w:styleId="ConsPlusNormal0">
    <w:name w:val="ConsPlusNormal Знак"/>
    <w:link w:val="ConsPlusNormal"/>
    <w:rPr>
      <w:rFonts w:ascii="Arial" w:eastAsia="Calibri" w:hAnsi="Arial" w:cs="Arial"/>
      <w:lang w:eastAsia="en-US"/>
    </w:rPr>
  </w:style>
  <w:style w:type="character" w:styleId="aff">
    <w:name w:val="Strong"/>
    <w:uiPriority w:val="22"/>
    <w:qFormat/>
    <w:rPr>
      <w:b/>
      <w:bCs/>
    </w:rPr>
  </w:style>
  <w:style w:type="paragraph" w:customStyle="1" w:styleId="ConsPlusTitlePage">
    <w:name w:val="ConsPlusTitlePage"/>
    <w:uiPriority w:val="99"/>
    <w:pPr>
      <w:widowControl w:val="0"/>
    </w:pPr>
    <w:rPr>
      <w:rFonts w:ascii="Tahoma" w:hAnsi="Tahoma" w:cs="Tahoma"/>
      <w:sz w:val="24"/>
      <w:szCs w:val="24"/>
    </w:rPr>
  </w:style>
  <w:style w:type="character" w:styleId="aff0">
    <w:name w:val="annotation reference"/>
    <w:rPr>
      <w:sz w:val="16"/>
      <w:szCs w:val="16"/>
    </w:rPr>
  </w:style>
  <w:style w:type="paragraph" w:styleId="aff1">
    <w:name w:val="annotation text"/>
    <w:basedOn w:val="a"/>
    <w:link w:val="aff2"/>
  </w:style>
  <w:style w:type="character" w:customStyle="1" w:styleId="aff2">
    <w:name w:val="Текст примечания Знак"/>
    <w:basedOn w:val="a0"/>
    <w:link w:val="aff1"/>
  </w:style>
  <w:style w:type="paragraph" w:styleId="aff3">
    <w:name w:val="annotation subject"/>
    <w:basedOn w:val="aff1"/>
    <w:next w:val="aff1"/>
    <w:link w:val="aff4"/>
    <w:rPr>
      <w:b/>
      <w:bCs/>
    </w:rPr>
  </w:style>
  <w:style w:type="character" w:customStyle="1" w:styleId="aff4">
    <w:name w:val="Тема примечания Знак"/>
    <w:link w:val="aff3"/>
    <w:rPr>
      <w:b/>
      <w:bCs/>
    </w:rPr>
  </w:style>
  <w:style w:type="character" w:customStyle="1" w:styleId="af3">
    <w:name w:val="Текст сноски Знак"/>
    <w:basedOn w:val="a0"/>
    <w:link w:val="af2"/>
  </w:style>
  <w:style w:type="paragraph" w:styleId="aff5">
    <w:name w:val="Revision"/>
    <w:hidden/>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3081&amp;date=09.10.2023" TargetMode="External"/><Relationship Id="rId18" Type="http://schemas.microsoft.com/office/2018/08/relationships/commentsExtensible" Target="commentsExtensi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7A3A00757323EBBD36A7A3620433EB9E83BBD8943BD3B73AA518343D76O9U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3081&amp;date=09.10.2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RLAW926&amp;n=260944&amp;date=27.02.2023" TargetMode="External"/><Relationship Id="rId4" Type="http://schemas.openxmlformats.org/officeDocument/2006/relationships/settings" Target="settings.xml"/><Relationship Id="rId9" Type="http://schemas.openxmlformats.org/officeDocument/2006/relationships/hyperlink" Target="https://login.consultant.ru/link/?req=doc&amp;base=LAW&amp;n=422308&amp;date=27.02.2023"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4862</Words>
  <Characters>27719</Characters>
  <Application>Microsoft Office Word</Application>
  <DocSecurity>4</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32516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PlehanovaO</dc:creator>
  <cp:lastModifiedBy>Алеева Елена Анатольевна</cp:lastModifiedBy>
  <cp:revision>2</cp:revision>
  <dcterms:created xsi:type="dcterms:W3CDTF">2023-12-22T10:55:00Z</dcterms:created>
  <dcterms:modified xsi:type="dcterms:W3CDTF">2023-12-22T10:55:00Z</dcterms:modified>
  <cp:version>983040</cp:version>
</cp:coreProperties>
</file>